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4AC1" w14:textId="1CFD754E" w:rsidR="003B5381" w:rsidRPr="005B432C" w:rsidRDefault="003B5381" w:rsidP="003B5381">
      <w:pPr>
        <w:pStyle w:val="1"/>
        <w:jc w:val="right"/>
        <w:rPr>
          <w:rFonts w:ascii="標楷體" w:eastAsia="標楷體" w:hAnsi="標楷體" w:cs="Arial"/>
          <w:color w:val="auto"/>
          <w:sz w:val="20"/>
          <w:szCs w:val="20"/>
        </w:rPr>
      </w:pPr>
      <w:r w:rsidRPr="005B432C">
        <w:rPr>
          <w:rFonts w:ascii="標楷體" w:eastAsia="標楷體" w:hAnsi="標楷體" w:cs="Arial"/>
          <w:color w:val="auto"/>
          <w:sz w:val="20"/>
          <w:szCs w:val="20"/>
        </w:rPr>
        <w:t>2018/11/</w:t>
      </w:r>
      <w:r w:rsidR="000B494C">
        <w:rPr>
          <w:rFonts w:ascii="標楷體" w:eastAsia="標楷體" w:hAnsi="標楷體" w:cs="Arial" w:hint="eastAsia"/>
          <w:color w:val="auto"/>
          <w:sz w:val="20"/>
          <w:szCs w:val="20"/>
        </w:rPr>
        <w:t>3</w:t>
      </w:r>
      <w:r w:rsidR="000B494C">
        <w:rPr>
          <w:rFonts w:ascii="標楷體" w:eastAsia="標楷體" w:hAnsi="標楷體" w:cs="Arial"/>
          <w:color w:val="auto"/>
          <w:sz w:val="20"/>
          <w:szCs w:val="20"/>
        </w:rPr>
        <w:t>0</w:t>
      </w:r>
    </w:p>
    <w:p w14:paraId="796E9D16" w14:textId="77777777" w:rsidR="003B5381" w:rsidRPr="005B432C" w:rsidRDefault="003B5381" w:rsidP="003B5381">
      <w:pPr>
        <w:pStyle w:val="1"/>
        <w:jc w:val="right"/>
        <w:rPr>
          <w:rFonts w:ascii="標楷體" w:eastAsia="標楷體" w:hAnsi="標楷體" w:cs="Arial"/>
          <w:sz w:val="18"/>
          <w:szCs w:val="18"/>
        </w:rPr>
      </w:pPr>
      <w:r w:rsidRPr="005B432C">
        <w:rPr>
          <w:rFonts w:ascii="標楷體" w:eastAsia="標楷體" w:hAnsi="標楷體" w:cs="Arial"/>
          <w:sz w:val="18"/>
          <w:szCs w:val="18"/>
          <w:lang w:val="zh-TW"/>
        </w:rPr>
        <w:t>消息稿，煩請協助刊登</w:t>
      </w:r>
    </w:p>
    <w:p w14:paraId="3A7BBA09" w14:textId="5B9070A0" w:rsidR="00610D00" w:rsidRPr="001A6E4F" w:rsidRDefault="00610D00" w:rsidP="009B6AB1">
      <w:pPr>
        <w:snapToGrid w:val="0"/>
        <w:jc w:val="center"/>
        <w:rPr>
          <w:rFonts w:eastAsia="標楷體" w:cstheme="minorHAnsi"/>
          <w:b/>
          <w:color w:val="4472C4" w:themeColor="accent1"/>
          <w:sz w:val="36"/>
          <w:szCs w:val="32"/>
        </w:rPr>
      </w:pPr>
      <w:r w:rsidRPr="001A6E4F">
        <w:rPr>
          <w:rFonts w:eastAsia="標楷體" w:cstheme="minorHAnsi"/>
          <w:b/>
          <w:color w:val="4472C4" w:themeColor="accent1"/>
          <w:sz w:val="36"/>
          <w:szCs w:val="32"/>
        </w:rPr>
        <w:t>52</w:t>
      </w:r>
      <w:r w:rsidRPr="001A6E4F">
        <w:rPr>
          <w:rFonts w:eastAsia="標楷體" w:cstheme="minorHAnsi"/>
          <w:b/>
          <w:color w:val="4472C4" w:themeColor="accent1"/>
          <w:sz w:val="36"/>
          <w:szCs w:val="32"/>
        </w:rPr>
        <w:t>家國內新創公司</w:t>
      </w:r>
      <w:r w:rsidR="004B7840">
        <w:rPr>
          <w:rFonts w:eastAsia="標楷體" w:cstheme="minorHAnsi" w:hint="eastAsia"/>
          <w:b/>
          <w:color w:val="4472C4" w:themeColor="accent1"/>
          <w:sz w:val="36"/>
          <w:szCs w:val="32"/>
        </w:rPr>
        <w:t>匯聚</w:t>
      </w:r>
      <w:r w:rsidRPr="001A6E4F">
        <w:rPr>
          <w:rFonts w:eastAsia="標楷體" w:cstheme="minorHAnsi"/>
          <w:b/>
          <w:color w:val="4472C4" w:themeColor="accent1"/>
          <w:sz w:val="36"/>
          <w:szCs w:val="32"/>
        </w:rPr>
        <w:t xml:space="preserve"> </w:t>
      </w:r>
      <w:r w:rsidRPr="001A6E4F">
        <w:rPr>
          <w:rFonts w:eastAsia="標楷體" w:cstheme="minorHAnsi"/>
          <w:b/>
          <w:color w:val="4472C4" w:themeColor="accent1"/>
          <w:sz w:val="36"/>
          <w:szCs w:val="32"/>
        </w:rPr>
        <w:t>搶</w:t>
      </w:r>
      <w:r w:rsidR="004B7840">
        <w:rPr>
          <w:rFonts w:eastAsia="標楷體" w:cstheme="minorHAnsi" w:hint="eastAsia"/>
          <w:b/>
          <w:color w:val="4472C4" w:themeColor="accent1"/>
          <w:sz w:val="36"/>
          <w:szCs w:val="32"/>
        </w:rPr>
        <w:t>食</w:t>
      </w:r>
      <w:r w:rsidRPr="001A6E4F">
        <w:rPr>
          <w:rFonts w:eastAsia="標楷體" w:cstheme="minorHAnsi"/>
          <w:b/>
          <w:color w:val="4472C4" w:themeColor="accent1"/>
          <w:sz w:val="36"/>
          <w:szCs w:val="32"/>
        </w:rPr>
        <w:t>上兆商機</w:t>
      </w:r>
    </w:p>
    <w:p w14:paraId="6BAA2380" w14:textId="34E4F9A6" w:rsidR="00610D00" w:rsidRPr="001A6E4F" w:rsidRDefault="004B7840" w:rsidP="009B6AB1">
      <w:pPr>
        <w:snapToGrid w:val="0"/>
        <w:jc w:val="center"/>
        <w:rPr>
          <w:rFonts w:eastAsia="標楷體" w:cstheme="minorHAnsi"/>
          <w:b/>
          <w:color w:val="C00000"/>
          <w:sz w:val="32"/>
        </w:rPr>
      </w:pPr>
      <w:r>
        <w:rPr>
          <w:rFonts w:eastAsia="標楷體" w:cstheme="minorHAnsi" w:hint="eastAsia"/>
          <w:b/>
          <w:color w:val="C00000"/>
          <w:sz w:val="32"/>
          <w:szCs w:val="28"/>
        </w:rPr>
        <w:t>展出</w:t>
      </w:r>
      <w:proofErr w:type="gramStart"/>
      <w:r w:rsidR="00A65B51">
        <w:rPr>
          <w:rFonts w:eastAsia="標楷體" w:cstheme="minorHAnsi" w:hint="eastAsia"/>
          <w:b/>
          <w:color w:val="C00000"/>
          <w:sz w:val="32"/>
          <w:szCs w:val="28"/>
        </w:rPr>
        <w:t>區塊鏈應用</w:t>
      </w:r>
      <w:proofErr w:type="gramEnd"/>
      <w:r w:rsidR="00A65B51">
        <w:rPr>
          <w:rFonts w:eastAsia="標楷體" w:cstheme="minorHAnsi" w:hint="eastAsia"/>
          <w:b/>
          <w:color w:val="C00000"/>
          <w:sz w:val="32"/>
          <w:szCs w:val="28"/>
        </w:rPr>
        <w:t>與五大</w:t>
      </w:r>
      <w:r w:rsidR="00610D00" w:rsidRPr="001A6E4F">
        <w:rPr>
          <w:rFonts w:eastAsia="標楷體" w:cstheme="minorHAnsi"/>
          <w:b/>
          <w:color w:val="C00000"/>
          <w:sz w:val="32"/>
          <w:szCs w:val="28"/>
        </w:rPr>
        <w:t>創新金融服務</w:t>
      </w:r>
      <w:r w:rsidR="00610D00" w:rsidRPr="001A6E4F">
        <w:rPr>
          <w:rFonts w:eastAsia="標楷體" w:cstheme="minorHAnsi"/>
          <w:b/>
          <w:color w:val="C00000"/>
          <w:sz w:val="32"/>
          <w:szCs w:val="28"/>
        </w:rPr>
        <w:t xml:space="preserve"> </w:t>
      </w:r>
      <w:r w:rsidR="00E80003">
        <w:rPr>
          <w:rFonts w:eastAsia="標楷體" w:cstheme="minorHAnsi" w:hint="eastAsia"/>
          <w:b/>
          <w:color w:val="C00000"/>
          <w:sz w:val="32"/>
          <w:szCs w:val="28"/>
        </w:rPr>
        <w:t>強力</w:t>
      </w:r>
      <w:r>
        <w:rPr>
          <w:rFonts w:eastAsia="標楷體" w:cstheme="minorHAnsi" w:hint="eastAsia"/>
          <w:b/>
          <w:color w:val="C00000"/>
          <w:sz w:val="32"/>
        </w:rPr>
        <w:t>展現台灣創新力</w:t>
      </w:r>
    </w:p>
    <w:p w14:paraId="2D04546C" w14:textId="77777777" w:rsidR="0047196C" w:rsidRPr="001A6E4F" w:rsidRDefault="0047196C" w:rsidP="0047196C">
      <w:pPr>
        <w:snapToGrid w:val="0"/>
        <w:contextualSpacing/>
        <w:jc w:val="center"/>
        <w:rPr>
          <w:rFonts w:eastAsia="標楷體" w:cstheme="minorHAnsi"/>
          <w:b/>
          <w:color w:val="C00000"/>
          <w:sz w:val="32"/>
          <w:szCs w:val="28"/>
        </w:rPr>
      </w:pPr>
    </w:p>
    <w:p w14:paraId="5E6DA61C" w14:textId="72EFB6F1" w:rsidR="00610D00" w:rsidRDefault="007F4240" w:rsidP="0047196C">
      <w:pPr>
        <w:snapToGrid w:val="0"/>
        <w:spacing w:beforeLines="50" w:before="180" w:afterLines="50" w:after="180" w:line="360" w:lineRule="auto"/>
        <w:rPr>
          <w:rFonts w:eastAsia="標楷體" w:cstheme="minorHAnsi"/>
        </w:rPr>
      </w:pPr>
      <w:r w:rsidRPr="001A6E4F">
        <w:rPr>
          <w:rFonts w:eastAsia="標楷體" w:cstheme="minorHAnsi"/>
        </w:rPr>
        <w:t>(2018</w:t>
      </w:r>
      <w:r w:rsidRPr="001A6E4F">
        <w:rPr>
          <w:rFonts w:eastAsia="標楷體" w:cstheme="minorHAnsi"/>
        </w:rPr>
        <w:t>年</w:t>
      </w:r>
      <w:r w:rsidRPr="001A6E4F">
        <w:rPr>
          <w:rFonts w:eastAsia="標楷體" w:cstheme="minorHAnsi"/>
        </w:rPr>
        <w:t>11</w:t>
      </w:r>
      <w:r w:rsidRPr="001A6E4F">
        <w:rPr>
          <w:rFonts w:eastAsia="標楷體" w:cstheme="minorHAnsi"/>
        </w:rPr>
        <w:t>月</w:t>
      </w:r>
      <w:r w:rsidR="000B494C">
        <w:rPr>
          <w:rFonts w:eastAsia="標楷體" w:cstheme="minorHAnsi"/>
        </w:rPr>
        <w:t>30</w:t>
      </w:r>
      <w:r w:rsidRPr="001A6E4F">
        <w:rPr>
          <w:rFonts w:eastAsia="標楷體" w:cstheme="minorHAnsi"/>
        </w:rPr>
        <w:t>日</w:t>
      </w:r>
      <w:r w:rsidR="00011A3E" w:rsidRPr="001A6E4F">
        <w:rPr>
          <w:rFonts w:eastAsia="標楷體" w:cstheme="minorHAnsi"/>
        </w:rPr>
        <w:t>，台北</w:t>
      </w:r>
      <w:r w:rsidRPr="001A6E4F">
        <w:rPr>
          <w:rFonts w:eastAsia="標楷體" w:cstheme="minorHAnsi"/>
        </w:rPr>
        <w:t>)</w:t>
      </w:r>
      <w:r w:rsidR="00011A3E" w:rsidRPr="001A6E4F">
        <w:rPr>
          <w:rFonts w:eastAsia="標楷體" w:cstheme="minorHAnsi"/>
        </w:rPr>
        <w:t xml:space="preserve"> </w:t>
      </w:r>
      <w:r w:rsidR="00610D00" w:rsidRPr="001A6E4F">
        <w:rPr>
          <w:rFonts w:eastAsia="標楷體" w:cstheme="minorHAnsi"/>
        </w:rPr>
        <w:t>Fintech</w:t>
      </w:r>
      <w:r w:rsidR="00610D00" w:rsidRPr="001A6E4F">
        <w:rPr>
          <w:rFonts w:eastAsia="標楷體" w:cstheme="minorHAnsi"/>
        </w:rPr>
        <w:t>金融科技不僅為傳統的金融機構帶來轉型的風潮，也為新創公司創造</w:t>
      </w:r>
      <w:r w:rsidR="00BA6B04">
        <w:rPr>
          <w:rFonts w:eastAsia="標楷體" w:cstheme="minorHAnsi" w:hint="eastAsia"/>
        </w:rPr>
        <w:t>上兆的商機</w:t>
      </w:r>
      <w:r w:rsidR="00610D00" w:rsidRPr="001A6E4F">
        <w:rPr>
          <w:rFonts w:eastAsia="標楷體" w:cstheme="minorHAnsi"/>
        </w:rPr>
        <w:t>。</w:t>
      </w:r>
      <w:r w:rsidR="00BA6B04">
        <w:rPr>
          <w:rFonts w:eastAsia="標楷體" w:cstheme="minorHAnsi" w:hint="eastAsia"/>
        </w:rPr>
        <w:t>根據</w:t>
      </w:r>
      <w:r w:rsidR="00BA6B04" w:rsidRPr="00BA6B04">
        <w:rPr>
          <w:rFonts w:eastAsia="標楷體" w:cstheme="minorHAnsi" w:hint="eastAsia"/>
        </w:rPr>
        <w:t>世界經濟論壇（</w:t>
      </w:r>
      <w:proofErr w:type="gramStart"/>
      <w:r w:rsidR="00BA6B04" w:rsidRPr="00BA6B04">
        <w:rPr>
          <w:rFonts w:eastAsia="標楷體" w:cstheme="minorHAnsi" w:hint="eastAsia"/>
        </w:rPr>
        <w:t>Ｗ</w:t>
      </w:r>
      <w:proofErr w:type="gramEnd"/>
      <w:r w:rsidR="00BA6B04" w:rsidRPr="00BA6B04">
        <w:rPr>
          <w:rFonts w:eastAsia="標楷體" w:cstheme="minorHAnsi" w:hint="eastAsia"/>
        </w:rPr>
        <w:t>ＥＦ）最新競爭力報告，台灣在「創新能力」項目中名列全球第四，與德國、美國、瑞士等國齊名，</w:t>
      </w:r>
      <w:r w:rsidR="00BA6B04">
        <w:rPr>
          <w:rFonts w:eastAsia="標楷體" w:cstheme="minorHAnsi" w:hint="eastAsia"/>
        </w:rPr>
        <w:t>更</w:t>
      </w:r>
      <w:r w:rsidR="00BA6B04" w:rsidRPr="00BA6B04">
        <w:rPr>
          <w:rFonts w:eastAsia="標楷體" w:cstheme="minorHAnsi" w:hint="eastAsia"/>
        </w:rPr>
        <w:t>被ＷＥＦ譽為「超級創新國」</w:t>
      </w:r>
      <w:r w:rsidR="00BA6B04">
        <w:rPr>
          <w:rFonts w:eastAsia="標楷體" w:cstheme="minorHAnsi" w:hint="eastAsia"/>
        </w:rPr>
        <w:t>。</w:t>
      </w:r>
      <w:r w:rsidR="001815B4">
        <w:rPr>
          <w:rFonts w:eastAsia="標楷體" w:cstheme="minorHAnsi" w:hint="eastAsia"/>
        </w:rPr>
        <w:t>這股創新能</w:t>
      </w:r>
      <w:r w:rsidR="00B73C7C">
        <w:rPr>
          <w:rFonts w:eastAsia="標楷體" w:cstheme="minorHAnsi" w:hint="eastAsia"/>
        </w:rPr>
        <w:t>量也完全展現在</w:t>
      </w:r>
      <w:r w:rsidR="00610D00" w:rsidRPr="001A6E4F">
        <w:rPr>
          <w:rFonts w:eastAsia="標楷體" w:cstheme="minorHAnsi"/>
        </w:rPr>
        <w:t>將於</w:t>
      </w:r>
      <w:r w:rsidR="00610D00" w:rsidRPr="001A6E4F">
        <w:rPr>
          <w:rFonts w:eastAsia="標楷體" w:cstheme="minorHAnsi"/>
        </w:rPr>
        <w:t>12</w:t>
      </w:r>
      <w:r w:rsidR="00610D00" w:rsidRPr="001A6E4F">
        <w:rPr>
          <w:rFonts w:eastAsia="標楷體" w:cstheme="minorHAnsi"/>
        </w:rPr>
        <w:t>月</w:t>
      </w:r>
      <w:r w:rsidR="00610D00" w:rsidRPr="001A6E4F">
        <w:rPr>
          <w:rFonts w:eastAsia="標楷體" w:cstheme="minorHAnsi"/>
        </w:rPr>
        <w:t>7</w:t>
      </w:r>
      <w:r w:rsidR="00610D00" w:rsidRPr="001A6E4F">
        <w:rPr>
          <w:rFonts w:eastAsia="標楷體" w:cstheme="minorHAnsi"/>
        </w:rPr>
        <w:t>日登場的</w:t>
      </w:r>
      <w:r w:rsidR="00610D00" w:rsidRPr="001A6E4F">
        <w:rPr>
          <w:rFonts w:eastAsia="標楷體" w:cstheme="minorHAnsi"/>
        </w:rPr>
        <w:t>Fintech Taipei 2018</w:t>
      </w:r>
      <w:r w:rsidR="00610D00" w:rsidRPr="001A6E4F">
        <w:rPr>
          <w:rFonts w:eastAsia="標楷體" w:cstheme="minorHAnsi"/>
        </w:rPr>
        <w:t>台北金融科技展</w:t>
      </w:r>
      <w:r w:rsidR="00BA6B04">
        <w:rPr>
          <w:rFonts w:eastAsia="標楷體" w:cstheme="minorHAnsi" w:hint="eastAsia"/>
        </w:rPr>
        <w:t>的</w:t>
      </w:r>
      <w:r w:rsidR="00610D00" w:rsidRPr="001A6E4F">
        <w:rPr>
          <w:rFonts w:eastAsia="標楷體" w:cstheme="minorHAnsi"/>
        </w:rPr>
        <w:t>「國內外新創展區」，超過</w:t>
      </w:r>
      <w:r w:rsidR="00610D00" w:rsidRPr="001A6E4F">
        <w:rPr>
          <w:rFonts w:eastAsia="標楷體" w:cstheme="minorHAnsi"/>
        </w:rPr>
        <w:t>52</w:t>
      </w:r>
      <w:r w:rsidR="00610D00" w:rsidRPr="001A6E4F">
        <w:rPr>
          <w:rFonts w:eastAsia="標楷體" w:cstheme="minorHAnsi"/>
        </w:rPr>
        <w:t>家的國內新創企業，展出運用雲端科技、</w:t>
      </w:r>
      <w:proofErr w:type="gramStart"/>
      <w:r w:rsidR="00610D00" w:rsidRPr="001A6E4F">
        <w:rPr>
          <w:rFonts w:eastAsia="標楷體" w:cstheme="minorHAnsi"/>
        </w:rPr>
        <w:t>物聯網</w:t>
      </w:r>
      <w:proofErr w:type="gramEnd"/>
      <w:r w:rsidR="00610D00" w:rsidRPr="001A6E4F">
        <w:rPr>
          <w:rFonts w:eastAsia="標楷體" w:cstheme="minorHAnsi"/>
        </w:rPr>
        <w:t>、大數據分析、</w:t>
      </w:r>
      <w:r w:rsidR="00610D00" w:rsidRPr="001A6E4F">
        <w:rPr>
          <w:rFonts w:eastAsia="標楷體" w:cstheme="minorHAnsi"/>
        </w:rPr>
        <w:t>Chatbot</w:t>
      </w:r>
      <w:r w:rsidR="00610D00" w:rsidRPr="001A6E4F">
        <w:rPr>
          <w:rFonts w:eastAsia="標楷體" w:cstheme="minorHAnsi"/>
        </w:rPr>
        <w:t>、</w:t>
      </w:r>
      <w:r w:rsidR="00610D00" w:rsidRPr="001A6E4F">
        <w:rPr>
          <w:rFonts w:eastAsia="標楷體" w:cstheme="minorHAnsi"/>
        </w:rPr>
        <w:t>AI</w:t>
      </w:r>
      <w:r w:rsidR="00610D00" w:rsidRPr="001A6E4F">
        <w:rPr>
          <w:rFonts w:eastAsia="標楷體" w:cstheme="minorHAnsi"/>
        </w:rPr>
        <w:t>人工智慧、及</w:t>
      </w:r>
      <w:proofErr w:type="gramStart"/>
      <w:r w:rsidR="00610D00" w:rsidRPr="001A6E4F">
        <w:rPr>
          <w:rFonts w:eastAsia="標楷體" w:cstheme="minorHAnsi"/>
        </w:rPr>
        <w:t>區塊鏈</w:t>
      </w:r>
      <w:proofErr w:type="gramEnd"/>
      <w:r w:rsidR="00610D00" w:rsidRPr="001A6E4F">
        <w:rPr>
          <w:rFonts w:eastAsia="標楷體" w:cstheme="minorHAnsi"/>
        </w:rPr>
        <w:t>等最新科技，提供民眾多項創新服務，</w:t>
      </w:r>
      <w:r w:rsidR="00B73C7C">
        <w:rPr>
          <w:rFonts w:eastAsia="標楷體" w:cstheme="minorHAnsi" w:hint="eastAsia"/>
        </w:rPr>
        <w:t>讓</w:t>
      </w:r>
      <w:r w:rsidR="00BA6B04">
        <w:rPr>
          <w:rFonts w:eastAsia="標楷體" w:cstheme="minorHAnsi" w:hint="eastAsia"/>
        </w:rPr>
        <w:t>民眾</w:t>
      </w:r>
      <w:proofErr w:type="gramStart"/>
      <w:r w:rsidR="00610D00" w:rsidRPr="001A6E4F">
        <w:rPr>
          <w:rFonts w:eastAsia="標楷體" w:cstheme="minorHAnsi"/>
        </w:rPr>
        <w:t>不需臨</w:t>
      </w:r>
      <w:proofErr w:type="gramEnd"/>
      <w:r w:rsidR="00610D00" w:rsidRPr="001A6E4F">
        <w:rPr>
          <w:rFonts w:eastAsia="標楷體" w:cstheme="minorHAnsi"/>
        </w:rPr>
        <w:t>櫃、不需等候，只要連上網際網路或是下載</w:t>
      </w:r>
      <w:r w:rsidR="00610D00" w:rsidRPr="001A6E4F">
        <w:rPr>
          <w:rFonts w:eastAsia="標楷體" w:cstheme="minorHAnsi"/>
        </w:rPr>
        <w:t>App</w:t>
      </w:r>
      <w:r w:rsidR="00610D00" w:rsidRPr="001A6E4F">
        <w:rPr>
          <w:rFonts w:eastAsia="標楷體" w:cstheme="minorHAnsi"/>
        </w:rPr>
        <w:t>，就可一指完成所需的金融相關服務。</w:t>
      </w:r>
    </w:p>
    <w:p w14:paraId="0212B610" w14:textId="62025824" w:rsidR="006B463E" w:rsidRPr="00D3197C" w:rsidRDefault="00D3197C" w:rsidP="00D3197C">
      <w:pPr>
        <w:snapToGrid w:val="0"/>
        <w:spacing w:beforeLines="50" w:before="180" w:afterLines="50" w:after="180" w:line="360" w:lineRule="auto"/>
        <w:rPr>
          <w:rFonts w:eastAsia="標楷體" w:cstheme="minorHAnsi"/>
        </w:rPr>
      </w:pPr>
      <w:r w:rsidRPr="00C90A1B">
        <w:rPr>
          <w:rFonts w:eastAsia="標楷體" w:cstheme="minorHAnsi" w:hint="eastAsia"/>
        </w:rPr>
        <w:t>根據國際市場</w:t>
      </w:r>
      <w:proofErr w:type="gramStart"/>
      <w:r w:rsidRPr="00C90A1B">
        <w:rPr>
          <w:rFonts w:eastAsia="標楷體" w:cstheme="minorHAnsi" w:hint="eastAsia"/>
        </w:rPr>
        <w:t>研</w:t>
      </w:r>
      <w:proofErr w:type="gramEnd"/>
      <w:r w:rsidRPr="00C90A1B">
        <w:rPr>
          <w:rFonts w:eastAsia="標楷體" w:cstheme="minorHAnsi" w:hint="eastAsia"/>
        </w:rPr>
        <w:t>調機構</w:t>
      </w:r>
      <w:r w:rsidRPr="00C90A1B">
        <w:rPr>
          <w:rFonts w:eastAsia="標楷體" w:cstheme="minorHAnsi" w:hint="eastAsia"/>
        </w:rPr>
        <w:t>IDC</w:t>
      </w:r>
      <w:r w:rsidRPr="00C90A1B">
        <w:rPr>
          <w:rFonts w:eastAsia="標楷體" w:cstheme="minorHAnsi" w:hint="eastAsia"/>
        </w:rPr>
        <w:t>預估，</w:t>
      </w:r>
      <w:r w:rsidRPr="00C90A1B">
        <w:rPr>
          <w:rFonts w:eastAsia="標楷體" w:cstheme="minorHAnsi" w:hint="eastAsia"/>
        </w:rPr>
        <w:t>2018</w:t>
      </w:r>
      <w:r w:rsidRPr="00C90A1B">
        <w:rPr>
          <w:rFonts w:eastAsia="標楷體" w:cstheme="minorHAnsi" w:hint="eastAsia"/>
        </w:rPr>
        <w:t>年全球投入於</w:t>
      </w:r>
      <w:proofErr w:type="gramStart"/>
      <w:r w:rsidRPr="00C90A1B">
        <w:rPr>
          <w:rFonts w:eastAsia="標楷體" w:cstheme="minorHAnsi" w:hint="eastAsia"/>
        </w:rPr>
        <w:t>區塊鏈解</w:t>
      </w:r>
      <w:proofErr w:type="gramEnd"/>
      <w:r w:rsidRPr="00C90A1B">
        <w:rPr>
          <w:rFonts w:eastAsia="標楷體" w:cstheme="minorHAnsi" w:hint="eastAsia"/>
        </w:rPr>
        <w:t>決方案的資金將達到</w:t>
      </w:r>
      <w:r w:rsidRPr="00C90A1B">
        <w:rPr>
          <w:rFonts w:eastAsia="標楷體" w:cstheme="minorHAnsi" w:hint="eastAsia"/>
        </w:rPr>
        <w:t>21</w:t>
      </w:r>
      <w:r w:rsidRPr="00C90A1B">
        <w:rPr>
          <w:rFonts w:eastAsia="標楷體" w:cstheme="minorHAnsi" w:hint="eastAsia"/>
        </w:rPr>
        <w:t>億美元，較</w:t>
      </w:r>
      <w:r w:rsidRPr="00C90A1B">
        <w:rPr>
          <w:rFonts w:eastAsia="標楷體" w:cstheme="minorHAnsi" w:hint="eastAsia"/>
        </w:rPr>
        <w:t>2017</w:t>
      </w:r>
      <w:r w:rsidRPr="00C90A1B">
        <w:rPr>
          <w:rFonts w:eastAsia="標楷體" w:cstheme="minorHAnsi" w:hint="eastAsia"/>
        </w:rPr>
        <w:t>年的</w:t>
      </w:r>
      <w:r w:rsidRPr="00C90A1B">
        <w:rPr>
          <w:rFonts w:eastAsia="標楷體" w:cstheme="minorHAnsi" w:hint="eastAsia"/>
        </w:rPr>
        <w:t>9.45</w:t>
      </w:r>
      <w:r w:rsidRPr="00C90A1B">
        <w:rPr>
          <w:rFonts w:eastAsia="標楷體" w:cstheme="minorHAnsi" w:hint="eastAsia"/>
        </w:rPr>
        <w:t>億美元增加一倍以上；到</w:t>
      </w:r>
      <w:r w:rsidRPr="00C90A1B">
        <w:rPr>
          <w:rFonts w:eastAsia="標楷體" w:cstheme="minorHAnsi" w:hint="eastAsia"/>
        </w:rPr>
        <w:t>2022</w:t>
      </w:r>
      <w:r w:rsidRPr="00C90A1B">
        <w:rPr>
          <w:rFonts w:eastAsia="標楷體" w:cstheme="minorHAnsi" w:hint="eastAsia"/>
        </w:rPr>
        <w:t>年全球</w:t>
      </w:r>
      <w:proofErr w:type="gramStart"/>
      <w:r w:rsidRPr="00C90A1B">
        <w:rPr>
          <w:rFonts w:eastAsia="標楷體" w:cstheme="minorHAnsi" w:hint="eastAsia"/>
        </w:rPr>
        <w:t>區塊鏈解決</w:t>
      </w:r>
      <w:proofErr w:type="gramEnd"/>
      <w:r w:rsidRPr="00C90A1B">
        <w:rPr>
          <w:rFonts w:eastAsia="標楷體" w:cstheme="minorHAnsi" w:hint="eastAsia"/>
        </w:rPr>
        <w:t>方案支出將達到</w:t>
      </w:r>
      <w:r w:rsidRPr="00C90A1B">
        <w:rPr>
          <w:rFonts w:eastAsia="標楷體" w:cstheme="minorHAnsi" w:hint="eastAsia"/>
        </w:rPr>
        <w:t>117</w:t>
      </w:r>
      <w:r w:rsidRPr="00C90A1B">
        <w:rPr>
          <w:rFonts w:eastAsia="標楷體" w:cstheme="minorHAnsi" w:hint="eastAsia"/>
        </w:rPr>
        <w:t>億美元</w:t>
      </w:r>
      <w:r w:rsidRPr="00C90A1B">
        <w:rPr>
          <w:rFonts w:ascii="標楷體" w:eastAsia="標楷體" w:hAnsi="標楷體" w:cstheme="minorHAnsi" w:hint="eastAsia"/>
        </w:rPr>
        <w:t>；</w:t>
      </w:r>
      <w:r w:rsidRPr="00C90A1B">
        <w:rPr>
          <w:rFonts w:eastAsia="標楷體" w:cstheme="minorHAnsi" w:hint="eastAsia"/>
        </w:rPr>
        <w:t>Gartner</w:t>
      </w:r>
      <w:proofErr w:type="gramStart"/>
      <w:r w:rsidRPr="00C90A1B">
        <w:rPr>
          <w:rFonts w:eastAsia="標楷體" w:cstheme="minorHAnsi" w:hint="eastAsia"/>
        </w:rPr>
        <w:t>顧能公司</w:t>
      </w:r>
      <w:proofErr w:type="gramEnd"/>
      <w:r w:rsidRPr="00C90A1B">
        <w:rPr>
          <w:rFonts w:eastAsia="標楷體" w:cstheme="minorHAnsi" w:hint="eastAsia"/>
        </w:rPr>
        <w:t>也估計，</w:t>
      </w:r>
      <w:r w:rsidRPr="00C90A1B">
        <w:rPr>
          <w:rFonts w:eastAsia="標楷體" w:cstheme="minorHAnsi" w:hint="eastAsia"/>
        </w:rPr>
        <w:t>2025</w:t>
      </w:r>
      <w:r w:rsidRPr="00C90A1B">
        <w:rPr>
          <w:rFonts w:eastAsia="標楷體" w:cstheme="minorHAnsi" w:hint="eastAsia"/>
        </w:rPr>
        <w:t>年前，</w:t>
      </w:r>
      <w:proofErr w:type="gramStart"/>
      <w:r w:rsidRPr="00C90A1B">
        <w:rPr>
          <w:rFonts w:eastAsia="標楷體" w:cstheme="minorHAnsi" w:hint="eastAsia"/>
        </w:rPr>
        <w:t>區塊鏈</w:t>
      </w:r>
      <w:proofErr w:type="gramEnd"/>
      <w:r w:rsidRPr="00C90A1B">
        <w:rPr>
          <w:rFonts w:eastAsia="標楷體" w:cstheme="minorHAnsi" w:hint="eastAsia"/>
        </w:rPr>
        <w:t>的附加商業價值將超過</w:t>
      </w:r>
      <w:r w:rsidRPr="00C90A1B">
        <w:rPr>
          <w:rFonts w:eastAsia="標楷體" w:cstheme="minorHAnsi" w:hint="eastAsia"/>
        </w:rPr>
        <w:t>1760</w:t>
      </w:r>
      <w:r w:rsidRPr="00C90A1B">
        <w:rPr>
          <w:rFonts w:eastAsia="標楷體" w:cstheme="minorHAnsi" w:hint="eastAsia"/>
        </w:rPr>
        <w:t>億美元，並在</w:t>
      </w:r>
      <w:r w:rsidRPr="00C90A1B">
        <w:rPr>
          <w:rFonts w:eastAsia="標楷體" w:cstheme="minorHAnsi" w:hint="eastAsia"/>
        </w:rPr>
        <w:t>2030</w:t>
      </w:r>
      <w:r w:rsidRPr="00C90A1B">
        <w:rPr>
          <w:rFonts w:eastAsia="標楷體" w:cstheme="minorHAnsi" w:hint="eastAsia"/>
        </w:rPr>
        <w:t>年快速成長達超過</w:t>
      </w:r>
      <w:r w:rsidRPr="00C90A1B">
        <w:rPr>
          <w:rFonts w:eastAsia="標楷體" w:cstheme="minorHAnsi" w:hint="eastAsia"/>
        </w:rPr>
        <w:t>3.1</w:t>
      </w:r>
      <w:r w:rsidRPr="00C90A1B">
        <w:rPr>
          <w:rFonts w:eastAsia="標楷體" w:cstheme="minorHAnsi" w:hint="eastAsia"/>
        </w:rPr>
        <w:t>兆美元。為協助國內新創公司搶</w:t>
      </w:r>
      <w:proofErr w:type="gramStart"/>
      <w:r w:rsidRPr="00C90A1B">
        <w:rPr>
          <w:rFonts w:eastAsia="標楷體" w:cstheme="minorHAnsi" w:hint="eastAsia"/>
        </w:rPr>
        <w:t>佔區塊鏈帶來</w:t>
      </w:r>
      <w:proofErr w:type="gramEnd"/>
      <w:r w:rsidRPr="00C90A1B">
        <w:rPr>
          <w:rFonts w:eastAsia="標楷體" w:cstheme="minorHAnsi" w:hint="eastAsia"/>
        </w:rPr>
        <w:t>的兆元商機，</w:t>
      </w:r>
      <w:r w:rsidRPr="00FF3E26">
        <w:rPr>
          <w:rFonts w:eastAsia="標楷體" w:cstheme="minorHAnsi"/>
          <w:color w:val="FF0000"/>
        </w:rPr>
        <w:t>「國內外新創展區」</w:t>
      </w:r>
      <w:r w:rsidRPr="00FF3E26">
        <w:rPr>
          <w:rFonts w:eastAsia="標楷體" w:cstheme="minorHAnsi" w:hint="eastAsia"/>
          <w:color w:val="FF0000"/>
        </w:rPr>
        <w:t>中</w:t>
      </w:r>
      <w:r w:rsidR="00FF3E26" w:rsidRPr="00FF3E26">
        <w:rPr>
          <w:rFonts w:eastAsia="標楷體" w:cstheme="minorHAnsi" w:hint="eastAsia"/>
          <w:color w:val="FF0000"/>
        </w:rPr>
        <w:t>有</w:t>
      </w:r>
      <w:r w:rsidR="00FF3E26" w:rsidRPr="00FF3E26">
        <w:rPr>
          <w:rFonts w:eastAsia="標楷體" w:cstheme="minorHAnsi"/>
          <w:color w:val="FF0000"/>
        </w:rPr>
        <w:t>11</w:t>
      </w:r>
      <w:r w:rsidR="00FF3E26" w:rsidRPr="00FF3E26">
        <w:rPr>
          <w:rFonts w:eastAsia="標楷體" w:cstheme="minorHAnsi" w:hint="eastAsia"/>
          <w:color w:val="FF0000"/>
        </w:rPr>
        <w:t>家國內</w:t>
      </w:r>
      <w:proofErr w:type="gramStart"/>
      <w:r w:rsidR="00FF3E26" w:rsidRPr="00FF3E26">
        <w:rPr>
          <w:rFonts w:eastAsia="標楷體" w:cstheme="minorHAnsi" w:hint="eastAsia"/>
          <w:color w:val="FF0000"/>
        </w:rPr>
        <w:t>區塊鏈業者</w:t>
      </w:r>
      <w:proofErr w:type="gramEnd"/>
      <w:r w:rsidRPr="00FF3E26">
        <w:rPr>
          <w:rFonts w:eastAsia="標楷體" w:cstheme="minorHAnsi" w:hint="eastAsia"/>
          <w:color w:val="FF0000"/>
        </w:rPr>
        <w:t>特別設立</w:t>
      </w:r>
      <w:r w:rsidRPr="00FF3E26">
        <w:rPr>
          <w:rFonts w:ascii="標楷體" w:eastAsia="標楷體" w:hAnsi="標楷體" w:cstheme="minorHAnsi" w:hint="eastAsia"/>
          <w:b/>
          <w:color w:val="FF0000"/>
        </w:rPr>
        <w:t>「</w:t>
      </w:r>
      <w:proofErr w:type="gramStart"/>
      <w:r w:rsidRPr="00FF3E26">
        <w:rPr>
          <w:rFonts w:eastAsia="標楷體" w:cstheme="minorHAnsi" w:hint="eastAsia"/>
          <w:b/>
          <w:color w:val="FF0000"/>
        </w:rPr>
        <w:t>區塊鏈新創</w:t>
      </w:r>
      <w:proofErr w:type="gramEnd"/>
      <w:r w:rsidRPr="00FF3E26">
        <w:rPr>
          <w:rFonts w:eastAsia="標楷體" w:cstheme="minorHAnsi" w:hint="eastAsia"/>
          <w:b/>
          <w:color w:val="FF0000"/>
        </w:rPr>
        <w:t>展區</w:t>
      </w:r>
      <w:r w:rsidRPr="00FF3E26">
        <w:rPr>
          <w:rFonts w:ascii="標楷體" w:eastAsia="標楷體" w:hAnsi="標楷體" w:cstheme="minorHAnsi" w:hint="eastAsia"/>
          <w:b/>
          <w:color w:val="FF0000"/>
        </w:rPr>
        <w:t>」</w:t>
      </w:r>
      <w:bookmarkStart w:id="0" w:name="_GoBack"/>
      <w:bookmarkEnd w:id="0"/>
      <w:r w:rsidRPr="00C90A1B">
        <w:rPr>
          <w:rFonts w:eastAsia="標楷體" w:cstheme="minorHAnsi" w:hint="eastAsia"/>
        </w:rPr>
        <w:t>，展示運用</w:t>
      </w:r>
      <w:proofErr w:type="gramStart"/>
      <w:r w:rsidRPr="00C90A1B">
        <w:rPr>
          <w:rFonts w:eastAsia="標楷體" w:cstheme="minorHAnsi" w:hint="eastAsia"/>
        </w:rPr>
        <w:t>區塊鏈科技</w:t>
      </w:r>
      <w:proofErr w:type="gramEnd"/>
      <w:r w:rsidRPr="00C90A1B">
        <w:rPr>
          <w:rFonts w:eastAsia="標楷體" w:cstheme="minorHAnsi" w:hint="eastAsia"/>
        </w:rPr>
        <w:t>建立</w:t>
      </w:r>
      <w:proofErr w:type="gramStart"/>
      <w:r w:rsidRPr="00C90A1B">
        <w:rPr>
          <w:rFonts w:eastAsia="標楷體" w:cstheme="minorHAnsi" w:hint="eastAsia"/>
        </w:rPr>
        <w:t>區塊鏈加速器</w:t>
      </w:r>
      <w:proofErr w:type="gramEnd"/>
      <w:r w:rsidRPr="00C90A1B">
        <w:rPr>
          <w:rFonts w:eastAsia="標楷體" w:cstheme="minorHAnsi" w:hint="eastAsia"/>
        </w:rPr>
        <w:t>平台、募資平台、加密貨幣投資、</w:t>
      </w:r>
      <w:r w:rsidR="00A65B51" w:rsidRPr="00C90A1B">
        <w:rPr>
          <w:rFonts w:eastAsia="標楷體" w:cstheme="minorHAnsi" w:hint="eastAsia"/>
        </w:rPr>
        <w:t>資金信託保管、</w:t>
      </w:r>
      <w:r w:rsidRPr="00C90A1B">
        <w:rPr>
          <w:rFonts w:eastAsia="標楷體" w:cstheme="minorHAnsi" w:hint="eastAsia"/>
        </w:rPr>
        <w:t>CSR</w:t>
      </w:r>
      <w:r w:rsidRPr="00C90A1B">
        <w:rPr>
          <w:rFonts w:eastAsia="標楷體" w:cstheme="minorHAnsi" w:hint="eastAsia"/>
        </w:rPr>
        <w:t>永續認證、及零售業的智能合約</w:t>
      </w:r>
      <w:r w:rsidR="00A65B51" w:rsidRPr="00C90A1B">
        <w:rPr>
          <w:rFonts w:eastAsia="標楷體" w:cstheme="minorHAnsi" w:hint="eastAsia"/>
        </w:rPr>
        <w:t>與協議架構等。</w:t>
      </w:r>
    </w:p>
    <w:p w14:paraId="42349323" w14:textId="053C1A97" w:rsidR="00610D00" w:rsidRPr="001A6E4F" w:rsidRDefault="00A65B51" w:rsidP="0047196C">
      <w:pPr>
        <w:snapToGrid w:val="0"/>
        <w:spacing w:beforeLines="50" w:before="180" w:afterLines="50" w:after="180" w:line="360" w:lineRule="auto"/>
        <w:rPr>
          <w:rFonts w:eastAsia="標楷體" w:cstheme="minorHAnsi"/>
        </w:rPr>
      </w:pPr>
      <w:r>
        <w:rPr>
          <w:rFonts w:eastAsia="標楷體" w:cstheme="minorHAnsi" w:hint="eastAsia"/>
        </w:rPr>
        <w:t>除了</w:t>
      </w:r>
      <w:proofErr w:type="gramStart"/>
      <w:r>
        <w:rPr>
          <w:rFonts w:eastAsia="標楷體" w:cstheme="minorHAnsi" w:hint="eastAsia"/>
        </w:rPr>
        <w:t>區塊鏈科技</w:t>
      </w:r>
      <w:proofErr w:type="gramEnd"/>
      <w:r>
        <w:rPr>
          <w:rFonts w:eastAsia="標楷體" w:cstheme="minorHAnsi" w:hint="eastAsia"/>
        </w:rPr>
        <w:t>的相關應用外，今年在</w:t>
      </w:r>
      <w:r w:rsidR="00610D00" w:rsidRPr="001A6E4F">
        <w:rPr>
          <w:rFonts w:eastAsia="標楷體" w:cstheme="minorHAnsi"/>
        </w:rPr>
        <w:t>「國內外新創展區」展示的創新金融服務包括：</w:t>
      </w:r>
      <w:r w:rsidR="00610D00" w:rsidRPr="001A6E4F">
        <w:rPr>
          <w:rFonts w:eastAsia="標楷體" w:cstheme="minorHAnsi"/>
        </w:rPr>
        <w:t>AI</w:t>
      </w:r>
      <w:r w:rsidR="00610D00" w:rsidRPr="001A6E4F">
        <w:rPr>
          <w:rFonts w:eastAsia="標楷體" w:cstheme="minorHAnsi"/>
        </w:rPr>
        <w:t>投資與理財、客製化與個性化保險、身分識別與</w:t>
      </w:r>
      <w:r w:rsidR="00610D00" w:rsidRPr="001A6E4F">
        <w:rPr>
          <w:rFonts w:eastAsia="標楷體" w:cstheme="minorHAnsi"/>
        </w:rPr>
        <w:t>AI</w:t>
      </w:r>
      <w:proofErr w:type="gramStart"/>
      <w:r w:rsidR="00610D00" w:rsidRPr="001A6E4F">
        <w:rPr>
          <w:rFonts w:eastAsia="標楷體" w:cstheme="minorHAnsi"/>
        </w:rPr>
        <w:t>資安、線上</w:t>
      </w:r>
      <w:proofErr w:type="gramEnd"/>
      <w:r w:rsidR="00610D00" w:rsidRPr="001A6E4F">
        <w:rPr>
          <w:rFonts w:eastAsia="標楷體" w:cstheme="minorHAnsi"/>
        </w:rPr>
        <w:t>借貸與不動產諮詢等</w:t>
      </w:r>
      <w:r>
        <w:rPr>
          <w:rFonts w:eastAsia="標楷體" w:cstheme="minorHAnsi" w:hint="eastAsia"/>
        </w:rPr>
        <w:t>五</w:t>
      </w:r>
      <w:r w:rsidR="00610D00" w:rsidRPr="001A6E4F">
        <w:rPr>
          <w:rFonts w:eastAsia="標楷體" w:cstheme="minorHAnsi"/>
        </w:rPr>
        <w:t>大服務。</w:t>
      </w:r>
      <w:r w:rsidR="00610D00" w:rsidRPr="001A6E4F">
        <w:rPr>
          <w:rFonts w:eastAsia="標楷體" w:cstheme="minorHAnsi"/>
        </w:rPr>
        <w:t xml:space="preserve"> </w:t>
      </w:r>
    </w:p>
    <w:p w14:paraId="4785A304" w14:textId="3F1DA80F" w:rsidR="00610D00" w:rsidRPr="001A6E4F" w:rsidRDefault="00610D00" w:rsidP="00610D00">
      <w:pPr>
        <w:pStyle w:val="a7"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/>
        <w:contextualSpacing/>
        <w:rPr>
          <w:rFonts w:eastAsia="標楷體" w:cstheme="minorHAnsi"/>
        </w:rPr>
      </w:pPr>
      <w:r w:rsidRPr="001A6E4F">
        <w:rPr>
          <w:rFonts w:eastAsia="標楷體" w:cstheme="minorHAnsi"/>
          <w:b/>
        </w:rPr>
        <w:t>AI</w:t>
      </w:r>
      <w:r w:rsidRPr="001A6E4F">
        <w:rPr>
          <w:rFonts w:eastAsia="標楷體" w:cstheme="minorHAnsi"/>
          <w:b/>
        </w:rPr>
        <w:t>投資與理財：</w:t>
      </w:r>
      <w:r w:rsidRPr="001A6E4F">
        <w:rPr>
          <w:rFonts w:eastAsia="標楷體" w:cstheme="minorHAnsi"/>
        </w:rPr>
        <w:t>應用</w:t>
      </w:r>
      <w:r w:rsidRPr="001A6E4F">
        <w:rPr>
          <w:rFonts w:eastAsia="標楷體" w:cstheme="minorHAnsi"/>
        </w:rPr>
        <w:t>AI</w:t>
      </w:r>
      <w:r w:rsidRPr="001A6E4F">
        <w:rPr>
          <w:rFonts w:eastAsia="標楷體" w:cstheme="minorHAnsi"/>
        </w:rPr>
        <w:t>聊天機器人協助客戶理財完成資產配置、提供投資資訊、進行風險分析與評估；或運用</w:t>
      </w:r>
      <w:proofErr w:type="gramStart"/>
      <w:r w:rsidRPr="001A6E4F">
        <w:rPr>
          <w:rFonts w:eastAsia="標楷體" w:cstheme="minorHAnsi"/>
        </w:rPr>
        <w:t>區塊鏈技術串接金</w:t>
      </w:r>
      <w:proofErr w:type="gramEnd"/>
      <w:r w:rsidRPr="001A6E4F">
        <w:rPr>
          <w:rFonts w:eastAsia="標楷體" w:cstheme="minorHAnsi"/>
        </w:rPr>
        <w:t>流，使交易透明化並增添資產管理效率；另有提供投資人簡易操作</w:t>
      </w:r>
      <w:r w:rsidRPr="00A65B51">
        <w:rPr>
          <w:rFonts w:eastAsia="標楷體" w:cstheme="minorHAnsi"/>
        </w:rPr>
        <w:t>股</w:t>
      </w:r>
      <w:r w:rsidR="001B4425" w:rsidRPr="00A65B51">
        <w:rPr>
          <w:rFonts w:eastAsia="標楷體" w:cstheme="minorHAnsi" w:hint="eastAsia"/>
        </w:rPr>
        <w:t>票</w:t>
      </w:r>
      <w:r w:rsidRPr="001A6E4F">
        <w:rPr>
          <w:rFonts w:eastAsia="標楷體" w:cstheme="minorHAnsi"/>
        </w:rPr>
        <w:t>與</w:t>
      </w:r>
      <w:r w:rsidRPr="001A6E4F">
        <w:rPr>
          <w:rFonts w:eastAsia="標楷體" w:cstheme="minorHAnsi"/>
        </w:rPr>
        <w:t>ETF</w:t>
      </w:r>
      <w:r w:rsidRPr="001A6E4F">
        <w:rPr>
          <w:rFonts w:eastAsia="標楷體" w:cstheme="minorHAnsi"/>
        </w:rPr>
        <w:t>資訊，讓投資多元化。</w:t>
      </w:r>
    </w:p>
    <w:p w14:paraId="6CCBA139" w14:textId="77777777" w:rsidR="00610D00" w:rsidRPr="001A6E4F" w:rsidRDefault="00610D00" w:rsidP="00610D00">
      <w:pPr>
        <w:pStyle w:val="a7"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/>
        <w:contextualSpacing/>
        <w:rPr>
          <w:rFonts w:eastAsia="標楷體" w:cstheme="minorHAnsi"/>
        </w:rPr>
      </w:pPr>
      <w:r w:rsidRPr="001A6E4F">
        <w:rPr>
          <w:rFonts w:eastAsia="標楷體" w:cstheme="minorHAnsi"/>
          <w:b/>
        </w:rPr>
        <w:lastRenderedPageBreak/>
        <w:t>客製化與個性化保險：</w:t>
      </w:r>
      <w:r w:rsidRPr="001A6E4F">
        <w:rPr>
          <w:rFonts w:eastAsia="標楷體" w:cstheme="minorHAnsi"/>
        </w:rPr>
        <w:t>以互聯網架構</w:t>
      </w:r>
      <w:r w:rsidRPr="001A6E4F">
        <w:rPr>
          <w:rFonts w:eastAsia="標楷體" w:cstheme="minorHAnsi"/>
        </w:rPr>
        <w:t>B2B</w:t>
      </w:r>
      <w:r w:rsidRPr="001A6E4F">
        <w:rPr>
          <w:rFonts w:eastAsia="標楷體" w:cstheme="minorHAnsi"/>
        </w:rPr>
        <w:t>第三方平台分享金融保險市場資訊與行業動態，讓客戶可在人生各階段選擇適合自己的保險金融商品，</w:t>
      </w:r>
      <w:proofErr w:type="gramStart"/>
      <w:r w:rsidRPr="001A6E4F">
        <w:rPr>
          <w:rFonts w:eastAsia="標楷體" w:cstheme="minorHAnsi"/>
        </w:rPr>
        <w:t>並串接</w:t>
      </w:r>
      <w:proofErr w:type="gramEnd"/>
      <w:r w:rsidRPr="001A6E4F">
        <w:rPr>
          <w:rFonts w:eastAsia="標楷體" w:cstheme="minorHAnsi"/>
        </w:rPr>
        <w:t>智能顧問，省去業務往來時間，提供保險全方位服務流程；亦有結合</w:t>
      </w:r>
      <w:proofErr w:type="gramStart"/>
      <w:r w:rsidRPr="001A6E4F">
        <w:rPr>
          <w:rFonts w:eastAsia="標楷體" w:cstheme="minorHAnsi"/>
        </w:rPr>
        <w:t>家庭物聯網</w:t>
      </w:r>
      <w:proofErr w:type="gramEnd"/>
      <w:r w:rsidRPr="001A6E4F">
        <w:rPr>
          <w:rFonts w:eastAsia="標楷體" w:cstheme="minorHAnsi"/>
        </w:rPr>
        <w:t>分析用戶日常生活數據以建構個性化的保險，從家居、交通、旅行、到醫療等各方面，一應俱足。</w:t>
      </w:r>
    </w:p>
    <w:p w14:paraId="5AF50091" w14:textId="77777777" w:rsidR="00610D00" w:rsidRPr="001A6E4F" w:rsidRDefault="00610D00" w:rsidP="00610D00">
      <w:pPr>
        <w:pStyle w:val="a7"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/>
        <w:contextualSpacing/>
        <w:rPr>
          <w:rFonts w:eastAsia="標楷體" w:cstheme="minorHAnsi"/>
        </w:rPr>
      </w:pPr>
      <w:r w:rsidRPr="001A6E4F">
        <w:rPr>
          <w:rFonts w:eastAsia="標楷體" w:cstheme="minorHAnsi"/>
          <w:b/>
        </w:rPr>
        <w:t>身分識別與</w:t>
      </w:r>
      <w:r w:rsidRPr="001A6E4F">
        <w:rPr>
          <w:rFonts w:eastAsia="標楷體" w:cstheme="minorHAnsi"/>
          <w:b/>
        </w:rPr>
        <w:t>AI</w:t>
      </w:r>
      <w:proofErr w:type="gramStart"/>
      <w:r w:rsidRPr="001A6E4F">
        <w:rPr>
          <w:rFonts w:eastAsia="標楷體" w:cstheme="minorHAnsi"/>
          <w:b/>
        </w:rPr>
        <w:t>資安</w:t>
      </w:r>
      <w:proofErr w:type="gramEnd"/>
      <w:r w:rsidRPr="001A6E4F">
        <w:rPr>
          <w:rFonts w:eastAsia="標楷體" w:cstheme="minorHAnsi"/>
          <w:b/>
        </w:rPr>
        <w:t>：</w:t>
      </w:r>
      <w:r w:rsidRPr="001A6E4F">
        <w:rPr>
          <w:rFonts w:eastAsia="標楷體" w:cstheme="minorHAnsi"/>
        </w:rPr>
        <w:t>以</w:t>
      </w:r>
      <w:r w:rsidRPr="001A6E4F">
        <w:rPr>
          <w:rFonts w:eastAsia="標楷體" w:cstheme="minorHAnsi"/>
        </w:rPr>
        <w:t>FA</w:t>
      </w:r>
      <w:r w:rsidRPr="001A6E4F">
        <w:rPr>
          <w:rFonts w:eastAsia="標楷體" w:cstheme="minorHAnsi"/>
        </w:rPr>
        <w:t>推播「主動式」通知管道取代傳統</w:t>
      </w:r>
      <w:r w:rsidRPr="001A6E4F">
        <w:rPr>
          <w:rFonts w:eastAsia="標楷體" w:cstheme="minorHAnsi"/>
        </w:rPr>
        <w:t>OTP</w:t>
      </w:r>
      <w:r w:rsidRPr="001A6E4F">
        <w:rPr>
          <w:rFonts w:eastAsia="標楷體" w:cstheme="minorHAnsi"/>
        </w:rPr>
        <w:t>簡訊一次性密碼來驗證用戶身分；或將</w:t>
      </w:r>
      <w:proofErr w:type="gramStart"/>
      <w:r w:rsidRPr="001A6E4F">
        <w:rPr>
          <w:rFonts w:eastAsia="標楷體" w:cstheme="minorHAnsi"/>
        </w:rPr>
        <w:t>威脅情資分析</w:t>
      </w:r>
      <w:proofErr w:type="gramEnd"/>
      <w:r w:rsidRPr="001A6E4F">
        <w:rPr>
          <w:rFonts w:eastAsia="標楷體" w:cstheme="minorHAnsi"/>
        </w:rPr>
        <w:t>成果結合實務攻防經驗，落實於安全產品中，協助產業精準掌握威脅來源與擴散途徑，避免日後威脅；或運用多元作業平台、應用程式行為與各種通訊協定犯罪手法解析與效率控制技術，打造</w:t>
      </w:r>
      <w:r w:rsidRPr="001A6E4F">
        <w:rPr>
          <w:rFonts w:eastAsia="標楷體" w:cstheme="minorHAnsi"/>
        </w:rPr>
        <w:t>AI</w:t>
      </w:r>
      <w:r w:rsidRPr="001A6E4F">
        <w:rPr>
          <w:rFonts w:eastAsia="標楷體" w:cstheme="minorHAnsi"/>
        </w:rPr>
        <w:t>未知威脅防禦與資料不落地。</w:t>
      </w:r>
    </w:p>
    <w:p w14:paraId="04239412" w14:textId="77777777" w:rsidR="00610D00" w:rsidRPr="001A6E4F" w:rsidRDefault="00610D00" w:rsidP="00610D00">
      <w:pPr>
        <w:pStyle w:val="a7"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/>
        <w:contextualSpacing/>
        <w:rPr>
          <w:rFonts w:eastAsia="標楷體" w:cstheme="minorHAnsi"/>
        </w:rPr>
      </w:pPr>
      <w:proofErr w:type="gramStart"/>
      <w:r w:rsidRPr="001A6E4F">
        <w:rPr>
          <w:rFonts w:eastAsia="標楷體" w:cstheme="minorHAnsi"/>
          <w:b/>
        </w:rPr>
        <w:t>線上借貸</w:t>
      </w:r>
      <w:proofErr w:type="gramEnd"/>
      <w:r w:rsidRPr="001A6E4F">
        <w:rPr>
          <w:rFonts w:eastAsia="標楷體" w:cstheme="minorHAnsi"/>
        </w:rPr>
        <w:t>：除了採用創新風險評估模型提供中小企業發票與融資的服務外；也有建立</w:t>
      </w:r>
      <w:r w:rsidRPr="001A6E4F">
        <w:rPr>
          <w:rFonts w:eastAsia="標楷體" w:cstheme="minorHAnsi"/>
        </w:rPr>
        <w:t>P2B</w:t>
      </w:r>
      <w:r w:rsidRPr="001A6E4F">
        <w:rPr>
          <w:rFonts w:eastAsia="標楷體" w:cstheme="minorHAnsi"/>
        </w:rPr>
        <w:t>平台，審核企業之應收帳款，媒合社會大眾的資金與企業購買已談定折扣之未來帳款，協助中小企業主解決短期資金需求；亦或彙整銀行、政府相關貸款訊息與必備知識，解決資訊不對稱問題，協助用戶找到適合之貸款產品同時讓銀行精</w:t>
      </w:r>
      <w:proofErr w:type="gramStart"/>
      <w:r w:rsidRPr="001A6E4F">
        <w:rPr>
          <w:rFonts w:eastAsia="標楷體" w:cstheme="minorHAnsi"/>
        </w:rPr>
        <w:t>準</w:t>
      </w:r>
      <w:proofErr w:type="gramEnd"/>
      <w:r w:rsidRPr="001A6E4F">
        <w:rPr>
          <w:rFonts w:eastAsia="標楷體" w:cstheme="minorHAnsi"/>
        </w:rPr>
        <w:t>快速找到目標客戶。</w:t>
      </w:r>
    </w:p>
    <w:p w14:paraId="63F41E66" w14:textId="5CDA1627" w:rsidR="00610D00" w:rsidRDefault="00610D00" w:rsidP="00610D00">
      <w:pPr>
        <w:pStyle w:val="a7"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/>
        <w:contextualSpacing/>
        <w:rPr>
          <w:rFonts w:eastAsia="標楷體" w:cstheme="minorHAnsi"/>
        </w:rPr>
      </w:pPr>
      <w:r w:rsidRPr="001A6E4F">
        <w:rPr>
          <w:rFonts w:eastAsia="標楷體" w:cstheme="minorHAnsi"/>
          <w:b/>
        </w:rPr>
        <w:t>不動產諮詢</w:t>
      </w:r>
      <w:r w:rsidRPr="001A6E4F">
        <w:rPr>
          <w:rFonts w:eastAsia="標楷體" w:cstheme="minorHAnsi"/>
        </w:rPr>
        <w:t>：提供不動產自動估價公益平台，提供公正、即時、迅速的不動產價格資訊予一般大眾及金融機構使用。</w:t>
      </w:r>
    </w:p>
    <w:p w14:paraId="577DA379" w14:textId="3590B088" w:rsidR="00316F7B" w:rsidRPr="005F07CC" w:rsidRDefault="005759F2" w:rsidP="005F07CC">
      <w:pPr>
        <w:snapToGrid w:val="0"/>
        <w:spacing w:beforeLines="50" w:before="180" w:afterLines="50" w:after="180" w:line="360" w:lineRule="auto"/>
        <w:rPr>
          <w:rFonts w:eastAsia="標楷體" w:cstheme="minorHAnsi"/>
        </w:rPr>
      </w:pPr>
      <w:r w:rsidRPr="001A6E4F">
        <w:rPr>
          <w:rFonts w:eastAsia="標楷體" w:cstheme="minorHAnsi"/>
        </w:rPr>
        <w:t>FinTech</w:t>
      </w:r>
      <w:r w:rsidR="007A44F8" w:rsidRPr="001A6E4F">
        <w:rPr>
          <w:rFonts w:eastAsia="標楷體" w:cstheme="minorHAnsi"/>
        </w:rPr>
        <w:t>已逐漸</w:t>
      </w:r>
      <w:r w:rsidRPr="001A6E4F">
        <w:rPr>
          <w:rFonts w:eastAsia="標楷體" w:cstheme="minorHAnsi"/>
        </w:rPr>
        <w:t>環繞你我周遭日常生活，不</w:t>
      </w:r>
      <w:r w:rsidR="007A44F8" w:rsidRPr="001A6E4F">
        <w:rPr>
          <w:rFonts w:eastAsia="標楷體" w:cstheme="minorHAnsi"/>
        </w:rPr>
        <w:t>再</w:t>
      </w:r>
      <w:r w:rsidRPr="001A6E4F">
        <w:rPr>
          <w:rFonts w:eastAsia="標楷體" w:cstheme="minorHAnsi"/>
        </w:rPr>
        <w:t>是那麼遙不可及或難以理解，</w:t>
      </w:r>
      <w:r w:rsidR="0047196C" w:rsidRPr="001A6E4F">
        <w:rPr>
          <w:rFonts w:eastAsia="標楷體" w:cstheme="minorHAnsi"/>
        </w:rPr>
        <w:t>隨著新興科技的發展與</w:t>
      </w:r>
      <w:proofErr w:type="gramStart"/>
      <w:r w:rsidR="0047196C" w:rsidRPr="001A6E4F">
        <w:rPr>
          <w:rFonts w:eastAsia="標楷體" w:cstheme="minorHAnsi"/>
        </w:rPr>
        <w:t>普及，線上</w:t>
      </w:r>
      <w:proofErr w:type="gramEnd"/>
      <w:r w:rsidR="0047196C" w:rsidRPr="001A6E4F">
        <w:rPr>
          <w:rFonts w:eastAsia="標楷體" w:cstheme="minorHAnsi"/>
        </w:rPr>
        <w:t>完成各項金融服務已經是一種不可逆的趨勢，</w:t>
      </w:r>
      <w:r w:rsidR="00AD41A6" w:rsidRPr="001A6E4F">
        <w:rPr>
          <w:rFonts w:eastAsia="標楷體" w:cstheme="minorHAnsi"/>
        </w:rPr>
        <w:t>12</w:t>
      </w:r>
      <w:r w:rsidR="00AD41A6" w:rsidRPr="001A6E4F">
        <w:rPr>
          <w:rFonts w:eastAsia="標楷體" w:cstheme="minorHAnsi"/>
        </w:rPr>
        <w:t>月</w:t>
      </w:r>
      <w:r w:rsidR="00AD41A6" w:rsidRPr="001A6E4F">
        <w:rPr>
          <w:rFonts w:eastAsia="標楷體" w:cstheme="minorHAnsi"/>
        </w:rPr>
        <w:t>7</w:t>
      </w:r>
      <w:r w:rsidR="00AD41A6" w:rsidRPr="001A6E4F">
        <w:rPr>
          <w:rFonts w:eastAsia="標楷體" w:cstheme="minorHAnsi"/>
        </w:rPr>
        <w:t>日至</w:t>
      </w:r>
      <w:r w:rsidR="00AD41A6" w:rsidRPr="001A6E4F">
        <w:rPr>
          <w:rFonts w:eastAsia="標楷體" w:cstheme="minorHAnsi"/>
        </w:rPr>
        <w:t>12</w:t>
      </w:r>
      <w:r w:rsidR="00AD41A6" w:rsidRPr="001A6E4F">
        <w:rPr>
          <w:rFonts w:eastAsia="標楷體" w:cstheme="minorHAnsi"/>
        </w:rPr>
        <w:t>月</w:t>
      </w:r>
      <w:r w:rsidR="00AD41A6" w:rsidRPr="001A6E4F">
        <w:rPr>
          <w:rFonts w:eastAsia="標楷體" w:cstheme="minorHAnsi"/>
        </w:rPr>
        <w:t>8</w:t>
      </w:r>
      <w:r w:rsidR="00AD41A6" w:rsidRPr="001A6E4F">
        <w:rPr>
          <w:rFonts w:eastAsia="標楷體" w:cstheme="minorHAnsi"/>
        </w:rPr>
        <w:t>日，歡迎至世貿一館造訪「</w:t>
      </w:r>
      <w:r w:rsidR="00AD41A6" w:rsidRPr="001A6E4F">
        <w:rPr>
          <w:rFonts w:eastAsia="標楷體" w:cstheme="minorHAnsi"/>
        </w:rPr>
        <w:t>FinTech Taipei</w:t>
      </w:r>
      <w:r w:rsidR="0047196C" w:rsidRPr="001A6E4F">
        <w:rPr>
          <w:rFonts w:eastAsia="標楷體" w:cstheme="minorHAnsi"/>
        </w:rPr>
        <w:t>國內外新創展區</w:t>
      </w:r>
      <w:r w:rsidR="00AD41A6" w:rsidRPr="001A6E4F">
        <w:rPr>
          <w:rFonts w:eastAsia="標楷體" w:cstheme="minorHAnsi"/>
        </w:rPr>
        <w:t>」，</w:t>
      </w:r>
      <w:r w:rsidR="0047196C" w:rsidRPr="001A6E4F">
        <w:rPr>
          <w:rFonts w:eastAsia="標楷體" w:cstheme="minorHAnsi"/>
        </w:rPr>
        <w:t>體驗新創企業運用科</w:t>
      </w:r>
      <w:r w:rsidR="009B6AB1" w:rsidRPr="001A6E4F">
        <w:rPr>
          <w:rFonts w:eastAsia="標楷體" w:cstheme="minorHAnsi"/>
        </w:rPr>
        <w:t>技為</w:t>
      </w:r>
      <w:r w:rsidR="0047196C" w:rsidRPr="001A6E4F">
        <w:rPr>
          <w:rFonts w:eastAsia="標楷體" w:cstheme="minorHAnsi"/>
        </w:rPr>
        <w:t>金融服務</w:t>
      </w:r>
      <w:r w:rsidR="009B6AB1" w:rsidRPr="001A6E4F">
        <w:rPr>
          <w:rFonts w:eastAsia="標楷體" w:cstheme="minorHAnsi"/>
        </w:rPr>
        <w:t>注入的全新思維以及為民眾帶來的便利體驗</w:t>
      </w:r>
      <w:r w:rsidR="00FF4EE0" w:rsidRPr="001A6E4F">
        <w:rPr>
          <w:rFonts w:eastAsia="標楷體" w:cstheme="minorHAnsi"/>
        </w:rPr>
        <w:t>。</w:t>
      </w:r>
    </w:p>
    <w:p w14:paraId="448F2EE5" w14:textId="77777777" w:rsidR="00B70E79" w:rsidRPr="001A6E4F" w:rsidRDefault="00B70E79" w:rsidP="00B70E79">
      <w:pPr>
        <w:spacing w:before="240" w:line="400" w:lineRule="exact"/>
        <w:jc w:val="both"/>
        <w:rPr>
          <w:rFonts w:eastAsia="標楷體" w:cstheme="minorHAnsi"/>
          <w:b/>
        </w:rPr>
      </w:pPr>
      <w:r w:rsidRPr="001A6E4F">
        <w:rPr>
          <w:rFonts w:eastAsia="標楷體" w:cstheme="minorHAnsi"/>
          <w:b/>
        </w:rPr>
        <w:t>關於</w:t>
      </w:r>
      <w:r w:rsidRPr="001A6E4F">
        <w:rPr>
          <w:rFonts w:eastAsia="標楷體" w:cstheme="minorHAnsi"/>
          <w:b/>
        </w:rPr>
        <w:t>FinTech Taipei 2018</w:t>
      </w:r>
      <w:r w:rsidRPr="001A6E4F">
        <w:rPr>
          <w:rFonts w:eastAsia="標楷體" w:cstheme="minorHAnsi"/>
          <w:b/>
        </w:rPr>
        <w:t>台北金融科技展</w:t>
      </w:r>
    </w:p>
    <w:p w14:paraId="4406F2CA" w14:textId="77777777" w:rsidR="00B70E79" w:rsidRPr="001A6E4F" w:rsidRDefault="00B70E79" w:rsidP="00B70E79">
      <w:pPr>
        <w:spacing w:before="240" w:line="400" w:lineRule="exact"/>
        <w:ind w:firstLineChars="200" w:firstLine="480"/>
        <w:jc w:val="both"/>
        <w:rPr>
          <w:rFonts w:eastAsia="標楷體" w:cstheme="minorHAnsi"/>
        </w:rPr>
      </w:pPr>
      <w:r w:rsidRPr="001A6E4F">
        <w:rPr>
          <w:rFonts w:eastAsia="標楷體" w:cstheme="minorHAnsi"/>
        </w:rPr>
        <w:t>「</w:t>
      </w:r>
      <w:r w:rsidRPr="001A6E4F">
        <w:rPr>
          <w:rFonts w:eastAsia="標楷體" w:cstheme="minorHAnsi"/>
        </w:rPr>
        <w:t>FinTech Taipei 2018</w:t>
      </w:r>
      <w:r w:rsidRPr="001A6E4F">
        <w:rPr>
          <w:rFonts w:eastAsia="標楷體" w:cstheme="minorHAnsi"/>
        </w:rPr>
        <w:t>台北金融科技展」係由金融監督管理委員會指導，金融總會及台灣金融研訓院共同主辦，訂於</w:t>
      </w:r>
      <w:r w:rsidRPr="001A6E4F">
        <w:rPr>
          <w:rFonts w:eastAsia="標楷體" w:cstheme="minorHAnsi"/>
        </w:rPr>
        <w:t>107</w:t>
      </w:r>
      <w:r w:rsidRPr="001A6E4F">
        <w:rPr>
          <w:rFonts w:eastAsia="標楷體" w:cstheme="minorHAnsi"/>
        </w:rPr>
        <w:t>年</w:t>
      </w:r>
      <w:r w:rsidRPr="001A6E4F">
        <w:rPr>
          <w:rFonts w:eastAsia="標楷體" w:cstheme="minorHAnsi"/>
        </w:rPr>
        <w:t>12</w:t>
      </w:r>
      <w:r w:rsidRPr="001A6E4F">
        <w:rPr>
          <w:rFonts w:eastAsia="標楷體" w:cstheme="minorHAnsi"/>
        </w:rPr>
        <w:t>月</w:t>
      </w:r>
      <w:r w:rsidRPr="001A6E4F">
        <w:rPr>
          <w:rFonts w:eastAsia="標楷體" w:cstheme="minorHAnsi"/>
        </w:rPr>
        <w:t>7</w:t>
      </w:r>
      <w:r w:rsidRPr="001A6E4F">
        <w:rPr>
          <w:rFonts w:eastAsia="標楷體" w:cstheme="minorHAnsi"/>
        </w:rPr>
        <w:t>日至</w:t>
      </w:r>
      <w:r w:rsidRPr="001A6E4F">
        <w:rPr>
          <w:rFonts w:eastAsia="標楷體" w:cstheme="minorHAnsi"/>
        </w:rPr>
        <w:t>8</w:t>
      </w:r>
      <w:r w:rsidRPr="001A6E4F">
        <w:rPr>
          <w:rFonts w:eastAsia="標楷體" w:cstheme="minorHAnsi"/>
        </w:rPr>
        <w:t>日於台北世貿一館盛大舉行。</w:t>
      </w:r>
    </w:p>
    <w:p w14:paraId="599D02ED" w14:textId="2518F56E" w:rsidR="00B70E79" w:rsidRPr="001A6E4F" w:rsidRDefault="00B70E79" w:rsidP="00B70E79">
      <w:pPr>
        <w:spacing w:before="240" w:line="400" w:lineRule="exact"/>
        <w:ind w:firstLineChars="200" w:firstLine="480"/>
        <w:jc w:val="both"/>
        <w:rPr>
          <w:rFonts w:eastAsia="標楷體" w:cstheme="minorHAnsi"/>
        </w:rPr>
      </w:pPr>
      <w:r w:rsidRPr="001A6E4F">
        <w:rPr>
          <w:rFonts w:eastAsia="標楷體" w:cstheme="minorHAnsi"/>
        </w:rPr>
        <w:t>活動包括</w:t>
      </w:r>
      <w:r w:rsidR="009B6AB1" w:rsidRPr="001A6E4F">
        <w:rPr>
          <w:rFonts w:eastAsia="標楷體" w:cstheme="minorHAnsi"/>
        </w:rPr>
        <w:t>六</w:t>
      </w:r>
      <w:r w:rsidRPr="001A6E4F">
        <w:rPr>
          <w:rFonts w:eastAsia="標楷體" w:cstheme="minorHAnsi"/>
        </w:rPr>
        <w:t>大主軸</w:t>
      </w:r>
      <w:r w:rsidRPr="001A6E4F">
        <w:rPr>
          <w:rFonts w:eastAsia="標楷體" w:cstheme="minorHAnsi"/>
        </w:rPr>
        <w:t xml:space="preserve">: </w:t>
      </w:r>
      <w:r w:rsidRPr="001A6E4F">
        <w:rPr>
          <w:rFonts w:eastAsia="標楷體" w:cstheme="minorHAnsi"/>
        </w:rPr>
        <w:t>國際趨勢研討會、金融創新演講</w:t>
      </w:r>
      <w:r w:rsidR="000E30E8">
        <w:rPr>
          <w:rFonts w:eastAsia="標楷體" w:cstheme="minorHAnsi" w:hint="eastAsia"/>
        </w:rPr>
        <w:t>、</w:t>
      </w:r>
      <w:r w:rsidR="000E30E8" w:rsidRPr="005F07CC">
        <w:rPr>
          <w:rFonts w:eastAsia="標楷體" w:cstheme="minorHAnsi" w:hint="eastAsia"/>
        </w:rPr>
        <w:t>國際金融科技應用演講會</w:t>
      </w:r>
      <w:r w:rsidRPr="005F07CC">
        <w:rPr>
          <w:rFonts w:eastAsia="標楷體" w:cstheme="minorHAnsi"/>
        </w:rPr>
        <w:t>、金融科技博覽展、亮點</w:t>
      </w:r>
      <w:r w:rsidR="009B6AB1" w:rsidRPr="005F07CC">
        <w:rPr>
          <w:rFonts w:eastAsia="標楷體" w:cstheme="minorHAnsi"/>
        </w:rPr>
        <w:t>主題</w:t>
      </w:r>
      <w:r w:rsidRPr="005F07CC">
        <w:rPr>
          <w:rFonts w:eastAsia="標楷體" w:cstheme="minorHAnsi"/>
        </w:rPr>
        <w:t>館，及</w:t>
      </w:r>
      <w:r w:rsidR="002E4073" w:rsidRPr="005F07CC">
        <w:rPr>
          <w:rFonts w:eastAsia="標楷體" w:cstheme="minorHAnsi"/>
        </w:rPr>
        <w:t>Fintech Demo</w:t>
      </w:r>
      <w:r w:rsidR="00083D59" w:rsidRPr="005F07CC">
        <w:rPr>
          <w:rFonts w:eastAsia="標楷體" w:cstheme="minorHAnsi"/>
        </w:rPr>
        <w:t xml:space="preserve"> &amp;</w:t>
      </w:r>
      <w:r w:rsidR="00083D59" w:rsidRPr="005F07CC">
        <w:rPr>
          <w:rFonts w:eastAsia="標楷體" w:cstheme="minorHAnsi"/>
        </w:rPr>
        <w:t>多元媒合會</w:t>
      </w:r>
      <w:r w:rsidRPr="005F07CC">
        <w:rPr>
          <w:rFonts w:eastAsia="標楷體" w:cstheme="minorHAnsi"/>
        </w:rPr>
        <w:t>(</w:t>
      </w:r>
      <w:r w:rsidRPr="005F07CC">
        <w:rPr>
          <w:rFonts w:eastAsia="標楷體" w:cstheme="minorHAnsi"/>
        </w:rPr>
        <w:t>含國內外新</w:t>
      </w:r>
      <w:r w:rsidRPr="001A6E4F">
        <w:rPr>
          <w:rFonts w:eastAsia="標楷體" w:cstheme="minorHAnsi"/>
        </w:rPr>
        <w:lastRenderedPageBreak/>
        <w:t>創與金融企業</w:t>
      </w:r>
      <w:r w:rsidRPr="001A6E4F">
        <w:rPr>
          <w:rFonts w:eastAsia="標楷體" w:cstheme="minorHAnsi"/>
        </w:rPr>
        <w:t>Demo)</w:t>
      </w:r>
      <w:r w:rsidRPr="001A6E4F">
        <w:rPr>
          <w:rFonts w:eastAsia="標楷體" w:cstheme="minorHAnsi"/>
        </w:rPr>
        <w:t>。期透過感受、體驗與共享，打造台灣最大金融科技創新交流平台，展現我國金融科技發展成果，並加速</w:t>
      </w:r>
      <w:r w:rsidRPr="001A6E4F">
        <w:rPr>
          <w:rFonts w:eastAsia="標楷體" w:cstheme="minorHAnsi"/>
        </w:rPr>
        <w:t>FinTech</w:t>
      </w:r>
      <w:r w:rsidRPr="001A6E4F">
        <w:rPr>
          <w:rFonts w:eastAsia="標楷體" w:cstheme="minorHAnsi"/>
        </w:rPr>
        <w:t>跨國交流、合作創新，讓台灣成為金融科技實驗創新的樞紐，也讓國際共同見證台灣</w:t>
      </w:r>
      <w:r w:rsidRPr="001A6E4F">
        <w:rPr>
          <w:rFonts w:eastAsia="標楷體" w:cstheme="minorHAnsi"/>
        </w:rPr>
        <w:t>FinTech</w:t>
      </w:r>
      <w:r w:rsidRPr="001A6E4F">
        <w:rPr>
          <w:rFonts w:eastAsia="標楷體" w:cstheme="minorHAnsi"/>
        </w:rPr>
        <w:t>發展潛力。</w:t>
      </w:r>
    </w:p>
    <w:p w14:paraId="77862C3D" w14:textId="77777777" w:rsidR="00B70E79" w:rsidRPr="005B432C" w:rsidRDefault="00B70E79" w:rsidP="00B70E79">
      <w:pPr>
        <w:spacing w:before="120" w:line="400" w:lineRule="exact"/>
        <w:jc w:val="both"/>
        <w:rPr>
          <w:rFonts w:ascii="標楷體" w:eastAsia="標楷體" w:hAnsi="標楷體" w:cstheme="minorHAnsi"/>
          <w:b/>
          <w:szCs w:val="26"/>
        </w:rPr>
      </w:pPr>
      <w:r w:rsidRPr="005B432C">
        <w:rPr>
          <w:rFonts w:ascii="標楷體" w:eastAsia="標楷體" w:hAnsi="標楷體" w:cstheme="minorHAnsi"/>
          <w:b/>
          <w:szCs w:val="26"/>
        </w:rPr>
        <w:t>主辦單位新聞聯絡人:</w:t>
      </w:r>
    </w:p>
    <w:p w14:paraId="715C20CF" w14:textId="779893A8" w:rsidR="00B70E79" w:rsidRPr="005B432C" w:rsidRDefault="00B70E79" w:rsidP="00B70E79">
      <w:pPr>
        <w:rPr>
          <w:rFonts w:ascii="標楷體" w:eastAsia="標楷體" w:hAnsi="標楷體" w:cstheme="minorHAnsi"/>
        </w:rPr>
      </w:pPr>
      <w:r w:rsidRPr="005B432C">
        <w:rPr>
          <w:rFonts w:ascii="標楷體" w:eastAsia="標楷體" w:hAnsi="標楷體" w:cstheme="minorHAnsi"/>
        </w:rPr>
        <w:t>(</w:t>
      </w:r>
      <w:proofErr w:type="gramStart"/>
      <w:r w:rsidRPr="005B432C">
        <w:rPr>
          <w:rFonts w:ascii="標楷體" w:eastAsia="標楷體" w:hAnsi="標楷體" w:cstheme="minorHAnsi"/>
        </w:rPr>
        <w:t>一</w:t>
      </w:r>
      <w:proofErr w:type="gramEnd"/>
      <w:r w:rsidRPr="005B432C">
        <w:rPr>
          <w:rFonts w:ascii="標楷體" w:eastAsia="標楷體" w:hAnsi="標楷體" w:cstheme="minorHAnsi"/>
        </w:rPr>
        <w:t xml:space="preserve">)金融總會  </w:t>
      </w:r>
      <w:r w:rsidR="005B432C">
        <w:rPr>
          <w:rFonts w:ascii="標楷體" w:eastAsia="標楷體" w:hAnsi="標楷體" w:cstheme="minorHAnsi"/>
        </w:rPr>
        <w:tab/>
      </w:r>
      <w:r w:rsidRPr="005B432C">
        <w:rPr>
          <w:rFonts w:ascii="標楷體" w:eastAsia="標楷體" w:hAnsi="標楷體" w:cstheme="minorHAnsi"/>
        </w:rPr>
        <w:t xml:space="preserve">林先生 02-25983328 #203  </w:t>
      </w:r>
      <w:hyperlink r:id="rId8" w:history="1">
        <w:r w:rsidRPr="005B432C">
          <w:rPr>
            <w:rStyle w:val="a8"/>
            <w:rFonts w:ascii="標楷體" w:eastAsia="標楷體" w:hAnsi="標楷體" w:cstheme="minorHAnsi"/>
          </w:rPr>
          <w:t>chris@tfsr.org.tw</w:t>
        </w:r>
      </w:hyperlink>
    </w:p>
    <w:p w14:paraId="7663A0C1" w14:textId="019E23AA" w:rsidR="00B70E79" w:rsidRPr="005B432C" w:rsidRDefault="00B70E79" w:rsidP="00B70E79">
      <w:pPr>
        <w:rPr>
          <w:rFonts w:ascii="標楷體" w:eastAsia="標楷體" w:hAnsi="標楷體" w:cstheme="minorHAnsi"/>
        </w:rPr>
      </w:pPr>
      <w:r w:rsidRPr="005B432C">
        <w:rPr>
          <w:rFonts w:ascii="標楷體" w:eastAsia="標楷體" w:hAnsi="標楷體" w:cstheme="minorHAnsi"/>
        </w:rPr>
        <w:t>(二)金融</w:t>
      </w:r>
      <w:proofErr w:type="gramStart"/>
      <w:r w:rsidRPr="005B432C">
        <w:rPr>
          <w:rFonts w:ascii="標楷體" w:eastAsia="標楷體" w:hAnsi="標楷體" w:cstheme="minorHAnsi"/>
        </w:rPr>
        <w:t>研</w:t>
      </w:r>
      <w:proofErr w:type="gramEnd"/>
      <w:r w:rsidRPr="005B432C">
        <w:rPr>
          <w:rFonts w:ascii="標楷體" w:eastAsia="標楷體" w:hAnsi="標楷體" w:cstheme="minorHAnsi"/>
        </w:rPr>
        <w:t xml:space="preserve">訓院  張小姐02-2393-2830  </w:t>
      </w:r>
      <w:r w:rsidR="005B432C">
        <w:rPr>
          <w:rFonts w:ascii="標楷體" w:eastAsia="標楷體" w:hAnsi="標楷體" w:cstheme="minorHAnsi"/>
        </w:rPr>
        <w:tab/>
      </w:r>
      <w:r w:rsidR="005B432C">
        <w:rPr>
          <w:rFonts w:ascii="標楷體" w:eastAsia="標楷體" w:hAnsi="標楷體" w:cstheme="minorHAnsi" w:hint="eastAsia"/>
        </w:rPr>
        <w:t xml:space="preserve"> </w:t>
      </w:r>
      <w:hyperlink r:id="rId9" w:history="1">
        <w:r w:rsidR="005B432C" w:rsidRPr="0065320C">
          <w:rPr>
            <w:rStyle w:val="a8"/>
            <w:rFonts w:ascii="標楷體" w:eastAsia="標楷體" w:hAnsi="標楷體" w:cstheme="minorHAnsi"/>
          </w:rPr>
          <w:t>abby701@tabf.org.tw</w:t>
        </w:r>
      </w:hyperlink>
    </w:p>
    <w:p w14:paraId="671AFA2E" w14:textId="77777777" w:rsidR="00B70E79" w:rsidRPr="005B432C" w:rsidRDefault="00B70E79" w:rsidP="00B70E79">
      <w:pPr>
        <w:spacing w:before="120" w:line="400" w:lineRule="exact"/>
        <w:jc w:val="both"/>
        <w:rPr>
          <w:rFonts w:ascii="標楷體" w:eastAsia="標楷體" w:hAnsi="標楷體" w:cstheme="minorHAnsi"/>
          <w:b/>
          <w:szCs w:val="26"/>
        </w:rPr>
      </w:pPr>
      <w:r w:rsidRPr="005B432C">
        <w:rPr>
          <w:rFonts w:ascii="標楷體" w:eastAsia="標楷體" w:hAnsi="標楷體" w:cstheme="minorHAnsi"/>
          <w:b/>
          <w:szCs w:val="26"/>
        </w:rPr>
        <w:t>參展報名聯絡人:</w:t>
      </w:r>
    </w:p>
    <w:p w14:paraId="10FCB079" w14:textId="77777777" w:rsidR="00B70E79" w:rsidRPr="005B432C" w:rsidRDefault="00B70E79" w:rsidP="00B70E79">
      <w:pPr>
        <w:spacing w:before="120" w:line="0" w:lineRule="atLeast"/>
        <w:rPr>
          <w:rFonts w:ascii="標楷體" w:eastAsia="標楷體" w:hAnsi="標楷體" w:cstheme="minorHAnsi"/>
          <w:szCs w:val="26"/>
        </w:rPr>
      </w:pPr>
      <w:r w:rsidRPr="005B432C">
        <w:rPr>
          <w:rFonts w:ascii="標楷體" w:eastAsia="標楷體" w:hAnsi="標楷體" w:cstheme="minorHAnsi"/>
          <w:szCs w:val="26"/>
        </w:rPr>
        <w:t>(</w:t>
      </w:r>
      <w:proofErr w:type="gramStart"/>
      <w:r w:rsidRPr="005B432C">
        <w:rPr>
          <w:rFonts w:ascii="標楷體" w:eastAsia="標楷體" w:hAnsi="標楷體" w:cstheme="minorHAnsi"/>
          <w:szCs w:val="26"/>
        </w:rPr>
        <w:t>一</w:t>
      </w:r>
      <w:proofErr w:type="gramEnd"/>
      <w:r w:rsidRPr="005B432C">
        <w:rPr>
          <w:rFonts w:ascii="標楷體" w:eastAsia="標楷體" w:hAnsi="標楷體" w:cstheme="minorHAnsi"/>
          <w:szCs w:val="26"/>
        </w:rPr>
        <w:t>)金融機構: 金融</w:t>
      </w:r>
      <w:proofErr w:type="gramStart"/>
      <w:r w:rsidRPr="005B432C">
        <w:rPr>
          <w:rFonts w:ascii="標楷體" w:eastAsia="標楷體" w:hAnsi="標楷體" w:cstheme="minorHAnsi"/>
          <w:szCs w:val="26"/>
        </w:rPr>
        <w:t>研</w:t>
      </w:r>
      <w:proofErr w:type="gramEnd"/>
      <w:r w:rsidRPr="005B432C">
        <w:rPr>
          <w:rFonts w:ascii="標楷體" w:eastAsia="標楷體" w:hAnsi="標楷體" w:cstheme="minorHAnsi"/>
          <w:szCs w:val="26"/>
        </w:rPr>
        <w:t xml:space="preserve">訓院 </w:t>
      </w:r>
      <w:proofErr w:type="gramStart"/>
      <w:r w:rsidRPr="005B432C">
        <w:rPr>
          <w:rFonts w:ascii="標楷體" w:eastAsia="標楷體" w:hAnsi="標楷體" w:cstheme="minorHAnsi"/>
          <w:szCs w:val="26"/>
        </w:rPr>
        <w:t>芬恩</w:t>
      </w:r>
      <w:proofErr w:type="gramEnd"/>
      <w:r w:rsidRPr="005B432C">
        <w:rPr>
          <w:rFonts w:ascii="標楷體" w:eastAsia="標楷體" w:hAnsi="標楷體" w:cstheme="minorHAnsi"/>
          <w:szCs w:val="26"/>
        </w:rPr>
        <w:t xml:space="preserve">特創新聚落 張小姐02-23932830  </w:t>
      </w:r>
      <w:hyperlink r:id="rId10" w:history="1">
        <w:r w:rsidRPr="005B432C">
          <w:rPr>
            <w:rFonts w:ascii="標楷體" w:eastAsia="標楷體" w:hAnsi="標楷體" w:cstheme="minorHAnsi"/>
            <w:szCs w:val="26"/>
            <w:u w:val="single"/>
          </w:rPr>
          <w:t>abby701@tabf.org.tw</w:t>
        </w:r>
      </w:hyperlink>
    </w:p>
    <w:p w14:paraId="490ACBCD" w14:textId="77777777" w:rsidR="00B70E79" w:rsidRPr="005B432C" w:rsidRDefault="00B70E79" w:rsidP="00B70E79">
      <w:pPr>
        <w:spacing w:before="120" w:line="0" w:lineRule="atLeast"/>
        <w:jc w:val="both"/>
        <w:rPr>
          <w:rFonts w:ascii="標楷體" w:eastAsia="標楷體" w:hAnsi="標楷體" w:cstheme="minorHAnsi"/>
          <w:szCs w:val="26"/>
        </w:rPr>
      </w:pPr>
      <w:r w:rsidRPr="005B432C">
        <w:rPr>
          <w:rFonts w:ascii="標楷體" w:eastAsia="標楷體" w:hAnsi="標楷體" w:cstheme="minorHAnsi"/>
          <w:szCs w:val="26"/>
        </w:rPr>
        <w:t xml:space="preserve">(二)非金融機構: 資策會 賴先生 02-6607-2365  </w:t>
      </w:r>
      <w:hyperlink r:id="rId11" w:history="1">
        <w:r w:rsidRPr="005B432C">
          <w:rPr>
            <w:rFonts w:ascii="標楷體" w:eastAsia="標楷體" w:hAnsi="標楷體" w:cstheme="minorHAnsi"/>
            <w:szCs w:val="26"/>
            <w:u w:val="single"/>
          </w:rPr>
          <w:t>anthonylai@iii.org.tw</w:t>
        </w:r>
      </w:hyperlink>
    </w:p>
    <w:p w14:paraId="3E395A01" w14:textId="77777777" w:rsidR="00B70E79" w:rsidRPr="005B432C" w:rsidRDefault="00B70E79" w:rsidP="00B70E79">
      <w:pPr>
        <w:pStyle w:val="1"/>
        <w:rPr>
          <w:rFonts w:ascii="標楷體" w:eastAsia="標楷體" w:hAnsi="標楷體" w:cs="Arial"/>
          <w:color w:val="auto"/>
        </w:rPr>
      </w:pPr>
    </w:p>
    <w:p w14:paraId="393EACBC" w14:textId="77777777" w:rsidR="00B70E79" w:rsidRPr="005B432C" w:rsidRDefault="00B70E79" w:rsidP="00B70E79">
      <w:pPr>
        <w:pStyle w:val="1"/>
        <w:jc w:val="center"/>
        <w:rPr>
          <w:rFonts w:ascii="標楷體" w:eastAsia="標楷體" w:hAnsi="標楷體" w:cs="Arial"/>
          <w:color w:val="auto"/>
        </w:rPr>
      </w:pPr>
      <w:r w:rsidRPr="005B432C">
        <w:rPr>
          <w:rFonts w:ascii="標楷體" w:eastAsia="標楷體" w:hAnsi="標楷體" w:cs="Arial"/>
          <w:color w:val="auto"/>
        </w:rPr>
        <w:t xml:space="preserve"># # </w:t>
      </w:r>
    </w:p>
    <w:p w14:paraId="34757001" w14:textId="77777777" w:rsidR="00B70E79" w:rsidRPr="005B432C" w:rsidRDefault="00B70E79">
      <w:pPr>
        <w:rPr>
          <w:rFonts w:ascii="標楷體" w:eastAsia="標楷體" w:hAnsi="標楷體"/>
        </w:rPr>
      </w:pPr>
    </w:p>
    <w:sectPr w:rsidR="00B70E79" w:rsidRPr="005B43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272F" w14:textId="77777777" w:rsidR="003F5B6F" w:rsidRDefault="003F5B6F" w:rsidP="003F2589">
      <w:r>
        <w:separator/>
      </w:r>
    </w:p>
  </w:endnote>
  <w:endnote w:type="continuationSeparator" w:id="0">
    <w:p w14:paraId="3461D879" w14:textId="77777777" w:rsidR="003F5B6F" w:rsidRDefault="003F5B6F" w:rsidP="003F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154C" w14:textId="77777777" w:rsidR="003F5B6F" w:rsidRDefault="003F5B6F" w:rsidP="003F2589">
      <w:r>
        <w:separator/>
      </w:r>
    </w:p>
  </w:footnote>
  <w:footnote w:type="continuationSeparator" w:id="0">
    <w:p w14:paraId="74A5F7E6" w14:textId="77777777" w:rsidR="003F5B6F" w:rsidRDefault="003F5B6F" w:rsidP="003F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B7B"/>
    <w:multiLevelType w:val="hybridMultilevel"/>
    <w:tmpl w:val="7240A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8EE7B72"/>
    <w:multiLevelType w:val="hybridMultilevel"/>
    <w:tmpl w:val="1AEADA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42E0434"/>
    <w:multiLevelType w:val="hybridMultilevel"/>
    <w:tmpl w:val="F46EC6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4203E"/>
    <w:multiLevelType w:val="hybridMultilevel"/>
    <w:tmpl w:val="5686D1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40"/>
    <w:rsid w:val="00011786"/>
    <w:rsid w:val="00011A3E"/>
    <w:rsid w:val="000278C1"/>
    <w:rsid w:val="00083D59"/>
    <w:rsid w:val="000B494C"/>
    <w:rsid w:val="000E30E8"/>
    <w:rsid w:val="000E38F5"/>
    <w:rsid w:val="00130EF8"/>
    <w:rsid w:val="00152DF5"/>
    <w:rsid w:val="00161DC3"/>
    <w:rsid w:val="001815B4"/>
    <w:rsid w:val="001A6E4F"/>
    <w:rsid w:val="001B4425"/>
    <w:rsid w:val="001E1C65"/>
    <w:rsid w:val="00223746"/>
    <w:rsid w:val="00263778"/>
    <w:rsid w:val="002A69B5"/>
    <w:rsid w:val="002B5CAF"/>
    <w:rsid w:val="002B6168"/>
    <w:rsid w:val="002C6307"/>
    <w:rsid w:val="002E4073"/>
    <w:rsid w:val="002E5966"/>
    <w:rsid w:val="002F2898"/>
    <w:rsid w:val="00316F7B"/>
    <w:rsid w:val="00351D4F"/>
    <w:rsid w:val="003956F0"/>
    <w:rsid w:val="003B5381"/>
    <w:rsid w:val="003B73EC"/>
    <w:rsid w:val="003E0C67"/>
    <w:rsid w:val="003F2589"/>
    <w:rsid w:val="003F5B6F"/>
    <w:rsid w:val="00454269"/>
    <w:rsid w:val="0047196C"/>
    <w:rsid w:val="00482278"/>
    <w:rsid w:val="00492EB5"/>
    <w:rsid w:val="0049431A"/>
    <w:rsid w:val="004B7840"/>
    <w:rsid w:val="004D5F37"/>
    <w:rsid w:val="00520699"/>
    <w:rsid w:val="005759F2"/>
    <w:rsid w:val="00594BD1"/>
    <w:rsid w:val="005B432C"/>
    <w:rsid w:val="005F07CC"/>
    <w:rsid w:val="0061080C"/>
    <w:rsid w:val="00610CB6"/>
    <w:rsid w:val="00610D00"/>
    <w:rsid w:val="00631D12"/>
    <w:rsid w:val="0063523B"/>
    <w:rsid w:val="0064752F"/>
    <w:rsid w:val="0065640B"/>
    <w:rsid w:val="006629A9"/>
    <w:rsid w:val="00681514"/>
    <w:rsid w:val="00694DDB"/>
    <w:rsid w:val="006B463E"/>
    <w:rsid w:val="006D52D9"/>
    <w:rsid w:val="006D68A9"/>
    <w:rsid w:val="0071561C"/>
    <w:rsid w:val="007247EE"/>
    <w:rsid w:val="007A44F8"/>
    <w:rsid w:val="007C77D8"/>
    <w:rsid w:val="007F4240"/>
    <w:rsid w:val="008150A3"/>
    <w:rsid w:val="0089644E"/>
    <w:rsid w:val="008D1683"/>
    <w:rsid w:val="008D4B3F"/>
    <w:rsid w:val="008D74C0"/>
    <w:rsid w:val="008E5EED"/>
    <w:rsid w:val="0094791B"/>
    <w:rsid w:val="009B6AB1"/>
    <w:rsid w:val="009B7CA6"/>
    <w:rsid w:val="009C70DB"/>
    <w:rsid w:val="009F0E01"/>
    <w:rsid w:val="00A26CE1"/>
    <w:rsid w:val="00A65B51"/>
    <w:rsid w:val="00A764B8"/>
    <w:rsid w:val="00AD41A6"/>
    <w:rsid w:val="00B150D2"/>
    <w:rsid w:val="00B3126B"/>
    <w:rsid w:val="00B70E79"/>
    <w:rsid w:val="00B73C7C"/>
    <w:rsid w:val="00B76832"/>
    <w:rsid w:val="00BA1AAC"/>
    <w:rsid w:val="00BA6B04"/>
    <w:rsid w:val="00BD1266"/>
    <w:rsid w:val="00BE7695"/>
    <w:rsid w:val="00C90A1B"/>
    <w:rsid w:val="00C9529E"/>
    <w:rsid w:val="00D3197C"/>
    <w:rsid w:val="00D7630C"/>
    <w:rsid w:val="00DC3CBE"/>
    <w:rsid w:val="00DD112D"/>
    <w:rsid w:val="00DD4F7E"/>
    <w:rsid w:val="00E07FED"/>
    <w:rsid w:val="00E20E34"/>
    <w:rsid w:val="00E42D9A"/>
    <w:rsid w:val="00E80003"/>
    <w:rsid w:val="00EA55BC"/>
    <w:rsid w:val="00EA7CE7"/>
    <w:rsid w:val="00ED38AF"/>
    <w:rsid w:val="00ED4531"/>
    <w:rsid w:val="00F54C89"/>
    <w:rsid w:val="00F7402B"/>
    <w:rsid w:val="00F91F79"/>
    <w:rsid w:val="00FF3E26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572D0"/>
  <w15:chartTrackingRefBased/>
  <w15:docId w15:val="{887C822A-4B27-4F54-86E0-495ADB4D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589"/>
    <w:rPr>
      <w:sz w:val="20"/>
      <w:szCs w:val="20"/>
    </w:rPr>
  </w:style>
  <w:style w:type="paragraph" w:styleId="a7">
    <w:name w:val="List Paragraph"/>
    <w:basedOn w:val="a"/>
    <w:uiPriority w:val="34"/>
    <w:qFormat/>
    <w:rsid w:val="009F0E01"/>
    <w:pPr>
      <w:ind w:leftChars="200" w:left="480"/>
    </w:pPr>
  </w:style>
  <w:style w:type="paragraph" w:customStyle="1" w:styleId="1">
    <w:name w:val="內文1"/>
    <w:rsid w:val="00B70E7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styleId="a8">
    <w:name w:val="Hyperlink"/>
    <w:uiPriority w:val="99"/>
    <w:rsid w:val="00B70E79"/>
    <w:rPr>
      <w:u w:val="single"/>
    </w:rPr>
  </w:style>
  <w:style w:type="character" w:styleId="a9">
    <w:name w:val="annotation reference"/>
    <w:basedOn w:val="a0"/>
    <w:uiPriority w:val="99"/>
    <w:semiHidden/>
    <w:unhideWhenUsed/>
    <w:rsid w:val="009479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791B"/>
  </w:style>
  <w:style w:type="character" w:customStyle="1" w:styleId="ab">
    <w:name w:val="註解文字 字元"/>
    <w:basedOn w:val="a0"/>
    <w:link w:val="aa"/>
    <w:uiPriority w:val="99"/>
    <w:semiHidden/>
    <w:rsid w:val="0094791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791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4791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7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47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5B432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A6B04"/>
    <w:rPr>
      <w:color w:val="954F72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150A3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150A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15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tfsr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honylai@iii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by701@tab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by701@tab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ADCE-DE8C-4AC6-BE51-A3AF9DFF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(蘇莞淇)</dc:creator>
  <cp:keywords/>
  <dc:description/>
  <cp:lastModifiedBy>Chris Lin</cp:lastModifiedBy>
  <cp:revision>11</cp:revision>
  <cp:lastPrinted>2018-11-29T10:26:00Z</cp:lastPrinted>
  <dcterms:created xsi:type="dcterms:W3CDTF">2018-11-29T05:58:00Z</dcterms:created>
  <dcterms:modified xsi:type="dcterms:W3CDTF">2018-11-30T01:35:00Z</dcterms:modified>
</cp:coreProperties>
</file>